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580" w:rsidRPr="001D5C7D" w:rsidRDefault="00882580" w:rsidP="004035A2">
      <w:pPr>
        <w:tabs>
          <w:tab w:val="left" w:pos="1134"/>
        </w:tabs>
        <w:ind w:firstLine="567"/>
        <w:jc w:val="center"/>
        <w:rPr>
          <w:rFonts w:ascii="Times New Roman" w:hAnsi="Times New Roman"/>
          <w:b/>
          <w:color w:val="000000" w:themeColor="text1"/>
          <w:sz w:val="24"/>
          <w:szCs w:val="24"/>
        </w:rPr>
      </w:pPr>
      <w:r w:rsidRPr="001D5C7D">
        <w:rPr>
          <w:rFonts w:ascii="Times New Roman" w:hAnsi="Times New Roman"/>
          <w:b/>
          <w:color w:val="000000" w:themeColor="text1"/>
          <w:sz w:val="24"/>
          <w:szCs w:val="24"/>
        </w:rPr>
        <w:t>НАЦИОНАЛЬНЫЙ  СТАНДАРТ РЕСПУБЛИКИ КАЗАХСТАН</w:t>
      </w:r>
    </w:p>
    <w:p w:rsidR="00882580" w:rsidRPr="001D5C7D" w:rsidRDefault="00882580" w:rsidP="004035A2">
      <w:pPr>
        <w:pBdr>
          <w:top w:val="single" w:sz="4" w:space="1" w:color="auto"/>
        </w:pBdr>
        <w:tabs>
          <w:tab w:val="left" w:pos="1134"/>
        </w:tabs>
        <w:ind w:firstLine="567"/>
        <w:jc w:val="center"/>
        <w:rPr>
          <w:rFonts w:ascii="Times New Roman" w:hAnsi="Times New Roman"/>
          <w:b/>
          <w:bCs/>
          <w:color w:val="000000" w:themeColor="text1"/>
          <w:sz w:val="24"/>
          <w:szCs w:val="24"/>
        </w:rPr>
      </w:pPr>
    </w:p>
    <w:p w:rsidR="00421E17" w:rsidRPr="002E5FE9" w:rsidRDefault="00421E17" w:rsidP="00421E17">
      <w:pPr>
        <w:pStyle w:val="caaieiaie1"/>
        <w:tabs>
          <w:tab w:val="left" w:pos="1134"/>
        </w:tabs>
        <w:ind w:firstLine="709"/>
        <w:jc w:val="center"/>
        <w:rPr>
          <w:b/>
          <w:lang w:val="kk-KZ"/>
        </w:rPr>
      </w:pPr>
      <w:r w:rsidRPr="002E5FE9">
        <w:rPr>
          <w:b/>
          <w:lang w:val="kk-KZ"/>
        </w:rPr>
        <w:t xml:space="preserve">УПРАВЛЕНИЕ АКТИВАМИ </w:t>
      </w:r>
    </w:p>
    <w:p w:rsidR="00421E17" w:rsidRPr="002E5FE9" w:rsidRDefault="00421E17" w:rsidP="00421E17">
      <w:pPr>
        <w:pStyle w:val="Default"/>
        <w:jc w:val="center"/>
        <w:rPr>
          <w:rFonts w:ascii="Times New Roman" w:eastAsia="Times New Roman" w:hAnsi="Times New Roman" w:cs="Times New Roman"/>
          <w:b/>
          <w:color w:val="auto"/>
          <w:lang w:val="kk-KZ"/>
        </w:rPr>
      </w:pPr>
      <w:r w:rsidRPr="002E5FE9">
        <w:rPr>
          <w:rFonts w:ascii="Times New Roman" w:eastAsia="Times New Roman" w:hAnsi="Times New Roman" w:cs="Times New Roman"/>
          <w:b/>
          <w:color w:val="auto"/>
          <w:lang w:val="kk-KZ"/>
        </w:rPr>
        <w:t>Руководство по согласованию финансовых и нефинансовых функций</w:t>
      </w:r>
    </w:p>
    <w:p w:rsidR="00882580" w:rsidRPr="001D5C7D" w:rsidRDefault="00421E17" w:rsidP="00421E17">
      <w:pPr>
        <w:pStyle w:val="Default"/>
        <w:ind w:firstLine="567"/>
        <w:jc w:val="center"/>
        <w:rPr>
          <w:rFonts w:ascii="Times New Roman" w:hAnsi="Times New Roman" w:cs="Times New Roman"/>
          <w:color w:val="000000" w:themeColor="text1"/>
          <w:lang w:val="kk-KZ"/>
        </w:rPr>
      </w:pPr>
      <w:r w:rsidRPr="002E5FE9">
        <w:rPr>
          <w:rFonts w:ascii="Times New Roman" w:eastAsia="Times New Roman" w:hAnsi="Times New Roman" w:cs="Times New Roman"/>
          <w:b/>
          <w:color w:val="auto"/>
          <w:lang w:val="kk-KZ"/>
        </w:rPr>
        <w:t xml:space="preserve">в управлении активами </w:t>
      </w:r>
      <w:r w:rsidR="00882580" w:rsidRPr="001D5C7D">
        <w:rPr>
          <w:rFonts w:ascii="Times New Roman" w:hAnsi="Times New Roman" w:cs="Times New Roman"/>
          <w:color w:val="000000" w:themeColor="text1"/>
          <w:lang w:val="kk-KZ"/>
        </w:rPr>
        <w:t>_____________________________________________</w:t>
      </w:r>
      <w:r w:rsidR="000601ED" w:rsidRPr="001D5C7D">
        <w:rPr>
          <w:rFonts w:ascii="Times New Roman" w:hAnsi="Times New Roman" w:cs="Times New Roman"/>
          <w:color w:val="000000" w:themeColor="text1"/>
          <w:lang w:val="kk-KZ"/>
        </w:rPr>
        <w:t>____________________________</w:t>
      </w:r>
    </w:p>
    <w:p w:rsidR="00882580" w:rsidRPr="002C2DFC" w:rsidRDefault="00882580" w:rsidP="004035A2">
      <w:pPr>
        <w:pStyle w:val="caaieiaie1"/>
        <w:tabs>
          <w:tab w:val="left" w:pos="1134"/>
        </w:tabs>
        <w:ind w:firstLine="567"/>
        <w:jc w:val="right"/>
        <w:outlineLvl w:val="0"/>
        <w:rPr>
          <w:color w:val="000000" w:themeColor="text1"/>
        </w:rPr>
      </w:pPr>
      <w:r w:rsidRPr="001D5C7D">
        <w:rPr>
          <w:b/>
          <w:bCs/>
          <w:color w:val="000000" w:themeColor="text1"/>
        </w:rPr>
        <w:t xml:space="preserve">Дата введения </w:t>
      </w:r>
      <w:r w:rsidR="00EF165A" w:rsidRPr="002C2DFC">
        <w:rPr>
          <w:b/>
          <w:bCs/>
          <w:color w:val="000000" w:themeColor="text1"/>
        </w:rPr>
        <w:t>_____</w:t>
      </w:r>
    </w:p>
    <w:p w:rsidR="00882580" w:rsidRPr="001D5C7D" w:rsidRDefault="00882580" w:rsidP="004035A2">
      <w:pPr>
        <w:shd w:val="clear" w:color="auto" w:fill="FFFFFF"/>
        <w:tabs>
          <w:tab w:val="left" w:pos="1134"/>
        </w:tabs>
        <w:ind w:firstLine="567"/>
        <w:jc w:val="right"/>
        <w:rPr>
          <w:rFonts w:ascii="Times New Roman" w:hAnsi="Times New Roman"/>
          <w:b/>
          <w:color w:val="000000" w:themeColor="text1"/>
          <w:sz w:val="24"/>
          <w:szCs w:val="24"/>
        </w:rPr>
      </w:pPr>
    </w:p>
    <w:p w:rsidR="00421E17" w:rsidRPr="002E5FE9" w:rsidRDefault="00421E17" w:rsidP="00421E17">
      <w:pPr>
        <w:shd w:val="clear" w:color="auto" w:fill="FFFFFF"/>
        <w:tabs>
          <w:tab w:val="left" w:pos="1134"/>
        </w:tabs>
        <w:ind w:firstLine="567"/>
        <w:jc w:val="both"/>
        <w:rPr>
          <w:rFonts w:ascii="Times New Roman" w:hAnsi="Times New Roman"/>
          <w:b/>
          <w:sz w:val="24"/>
          <w:szCs w:val="24"/>
        </w:rPr>
      </w:pPr>
      <w:r w:rsidRPr="002E5FE9">
        <w:rPr>
          <w:rFonts w:ascii="Times New Roman" w:hAnsi="Times New Roman"/>
          <w:b/>
          <w:sz w:val="24"/>
          <w:szCs w:val="24"/>
        </w:rPr>
        <w:t>1 Область применения</w:t>
      </w:r>
    </w:p>
    <w:p w:rsidR="00421E17" w:rsidRPr="002E5FE9" w:rsidRDefault="00421E17" w:rsidP="00421E17">
      <w:pPr>
        <w:shd w:val="clear" w:color="auto" w:fill="FFFFFF"/>
        <w:tabs>
          <w:tab w:val="left" w:pos="1134"/>
        </w:tabs>
        <w:ind w:firstLine="567"/>
        <w:jc w:val="both"/>
        <w:rPr>
          <w:rFonts w:ascii="Times New Roman" w:hAnsi="Times New Roman"/>
          <w:b/>
          <w:sz w:val="24"/>
          <w:szCs w:val="24"/>
        </w:rPr>
      </w:pPr>
    </w:p>
    <w:p w:rsidR="00421E17" w:rsidRPr="002E5FE9" w:rsidRDefault="00421E17" w:rsidP="00421E17">
      <w:pPr>
        <w:tabs>
          <w:tab w:val="left" w:pos="1134"/>
        </w:tabs>
        <w:ind w:firstLine="567"/>
        <w:jc w:val="both"/>
        <w:rPr>
          <w:rFonts w:ascii="Times New Roman" w:hAnsi="Times New Roman"/>
          <w:sz w:val="24"/>
          <w:szCs w:val="24"/>
          <w:lang w:val="kk-KZ"/>
        </w:rPr>
      </w:pPr>
      <w:r w:rsidRPr="002E5FE9">
        <w:rPr>
          <w:rFonts w:ascii="Times New Roman" w:hAnsi="Times New Roman"/>
          <w:sz w:val="24"/>
          <w:szCs w:val="24"/>
          <w:lang w:val="kk-KZ"/>
        </w:rPr>
        <w:t xml:space="preserve">Настоящий стандарт </w:t>
      </w:r>
      <w:r w:rsidRPr="002E5FE9">
        <w:rPr>
          <w:rFonts w:ascii="Times New Roman" w:hAnsi="Times New Roman"/>
          <w:sz w:val="24"/>
          <w:szCs w:val="24"/>
        </w:rPr>
        <w:t xml:space="preserve">устанавливает </w:t>
      </w:r>
      <w:r w:rsidRPr="002E5FE9">
        <w:rPr>
          <w:rFonts w:ascii="Times New Roman" w:hAnsi="Times New Roman"/>
          <w:sz w:val="24"/>
          <w:szCs w:val="24"/>
          <w:lang w:val="kk-KZ"/>
        </w:rPr>
        <w:t>рекомендации по согласованию функций управления финансовыми и нефинансовыми активами в целях совершенствования внутреннего контроля в рамках системы управления организацией. Согласование этих функций позволит реализовать ценность, полученную от внедрения системы управления активами, подробно описанной в стандартах ISO 55000, ISO 55001 и ISO 55002.</w:t>
      </w:r>
    </w:p>
    <w:p w:rsidR="00421E17" w:rsidRPr="002E5FE9" w:rsidRDefault="00421E17" w:rsidP="00421E17">
      <w:pPr>
        <w:tabs>
          <w:tab w:val="left" w:pos="1134"/>
        </w:tabs>
        <w:ind w:firstLine="567"/>
        <w:jc w:val="both"/>
        <w:rPr>
          <w:rFonts w:ascii="Times New Roman" w:hAnsi="Times New Roman"/>
          <w:sz w:val="24"/>
          <w:szCs w:val="24"/>
          <w:lang w:val="kk-KZ"/>
        </w:rPr>
      </w:pPr>
      <w:r w:rsidRPr="002E5FE9">
        <w:rPr>
          <w:rFonts w:ascii="Times New Roman" w:hAnsi="Times New Roman"/>
          <w:sz w:val="24"/>
          <w:szCs w:val="24"/>
          <w:lang w:val="kk-KZ"/>
        </w:rPr>
        <w:t>Руководство в настоящем стандарте соответствует требованиям стандарта ISO 55001 для системы управления активами, но не добавляет новых требований к стандарту                     ISO 55001 и не дает интерпретации требований стандарта ISO 55001.</w:t>
      </w:r>
    </w:p>
    <w:p w:rsidR="00421E17" w:rsidRPr="002E5FE9" w:rsidRDefault="00421E17" w:rsidP="00421E17">
      <w:pPr>
        <w:tabs>
          <w:tab w:val="left" w:pos="1134"/>
        </w:tabs>
        <w:ind w:firstLine="567"/>
        <w:jc w:val="both"/>
        <w:rPr>
          <w:rFonts w:ascii="Times New Roman" w:hAnsi="Times New Roman"/>
          <w:sz w:val="24"/>
          <w:szCs w:val="24"/>
          <w:lang w:val="kk-KZ"/>
        </w:rPr>
      </w:pPr>
    </w:p>
    <w:p w:rsidR="00421E17" w:rsidRPr="002E5FE9" w:rsidRDefault="00421E17" w:rsidP="00421E17">
      <w:pPr>
        <w:tabs>
          <w:tab w:val="left" w:pos="1134"/>
        </w:tabs>
        <w:ind w:firstLine="567"/>
        <w:jc w:val="both"/>
        <w:rPr>
          <w:rFonts w:ascii="Times New Roman" w:hAnsi="Times New Roman"/>
          <w:b/>
          <w:sz w:val="24"/>
          <w:szCs w:val="24"/>
        </w:rPr>
      </w:pPr>
      <w:r w:rsidRPr="002E5FE9">
        <w:rPr>
          <w:rFonts w:ascii="Times New Roman" w:hAnsi="Times New Roman"/>
          <w:b/>
          <w:sz w:val="24"/>
          <w:szCs w:val="24"/>
        </w:rPr>
        <w:t>2 Нормативные ссылки</w:t>
      </w:r>
    </w:p>
    <w:p w:rsidR="00421E17" w:rsidRPr="002E5FE9" w:rsidRDefault="00421E17" w:rsidP="00421E17">
      <w:pPr>
        <w:tabs>
          <w:tab w:val="left" w:pos="1134"/>
        </w:tabs>
        <w:ind w:firstLine="567"/>
        <w:jc w:val="both"/>
        <w:rPr>
          <w:rFonts w:ascii="Times New Roman" w:hAnsi="Times New Roman"/>
          <w:sz w:val="24"/>
          <w:szCs w:val="24"/>
        </w:rPr>
      </w:pPr>
    </w:p>
    <w:p w:rsidR="00421E17" w:rsidRPr="002E5FE9" w:rsidRDefault="00421E17" w:rsidP="00421E17">
      <w:pPr>
        <w:pStyle w:val="Style14"/>
        <w:tabs>
          <w:tab w:val="left" w:pos="1134"/>
        </w:tabs>
        <w:ind w:firstLine="567"/>
        <w:jc w:val="both"/>
        <w:rPr>
          <w:rFonts w:ascii="Times New Roman" w:hAnsi="Times New Roman"/>
          <w:lang w:val="kk-KZ"/>
        </w:rPr>
      </w:pPr>
      <w:r w:rsidRPr="002E5FE9">
        <w:rPr>
          <w:rFonts w:ascii="Times New Roman" w:hAnsi="Times New Roman"/>
        </w:rPr>
        <w:t>Для применения настоящего стандарта необходимы следующие ссылочные документы</w:t>
      </w:r>
      <w:r w:rsidRPr="002E5FE9">
        <w:rPr>
          <w:rFonts w:ascii="Times New Roman" w:hAnsi="Times New Roman"/>
          <w:lang w:val="kk-KZ"/>
        </w:rPr>
        <w:t xml:space="preserve">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421E17" w:rsidRPr="002E5FE9" w:rsidRDefault="00421E17" w:rsidP="00421E17">
      <w:pPr>
        <w:tabs>
          <w:tab w:val="left" w:pos="1134"/>
        </w:tabs>
        <w:ind w:firstLine="567"/>
        <w:jc w:val="both"/>
        <w:rPr>
          <w:rFonts w:ascii="Times New Roman" w:hAnsi="Times New Roman"/>
          <w:sz w:val="24"/>
          <w:szCs w:val="24"/>
          <w:lang w:val="kk-KZ"/>
        </w:rPr>
      </w:pPr>
      <w:r w:rsidRPr="002E5FE9">
        <w:rPr>
          <w:rFonts w:ascii="Times New Roman" w:hAnsi="Times New Roman"/>
          <w:sz w:val="24"/>
          <w:szCs w:val="24"/>
          <w:lang w:val="kk-KZ"/>
        </w:rPr>
        <w:t>ISO 55000</w:t>
      </w:r>
      <w:r w:rsidRPr="002E5FE9">
        <w:rPr>
          <w:rFonts w:ascii="Times New Roman" w:eastAsia="Calibri" w:hAnsi="Times New Roman"/>
          <w:sz w:val="24"/>
          <w:szCs w:val="24"/>
          <w:lang w:val="en-US" w:eastAsia="en-US"/>
        </w:rPr>
        <w:t>:2014</w:t>
      </w:r>
      <w:r w:rsidRPr="002E5FE9">
        <w:rPr>
          <w:rFonts w:ascii="Times New Roman" w:eastAsia="Calibri" w:hAnsi="Times New Roman"/>
          <w:sz w:val="24"/>
          <w:szCs w:val="24"/>
          <w:lang w:val="kk-KZ" w:eastAsia="en-US"/>
        </w:rPr>
        <w:t xml:space="preserve"> </w:t>
      </w:r>
      <w:r w:rsidRPr="002E5FE9">
        <w:rPr>
          <w:rFonts w:ascii="Times New Roman" w:hAnsi="Times New Roman"/>
          <w:sz w:val="24"/>
          <w:szCs w:val="24"/>
          <w:lang w:val="kk-KZ"/>
        </w:rPr>
        <w:t xml:space="preserve"> Asset management - Overview, principles and terminology (Управление активами. Обзор, принципы и терминология).</w:t>
      </w:r>
    </w:p>
    <w:p w:rsidR="00421E17" w:rsidRPr="002E5FE9" w:rsidRDefault="00421E17" w:rsidP="00421E17">
      <w:pPr>
        <w:tabs>
          <w:tab w:val="left" w:pos="1134"/>
        </w:tabs>
        <w:ind w:firstLine="567"/>
        <w:jc w:val="both"/>
        <w:rPr>
          <w:rFonts w:ascii="Times New Roman" w:eastAsia="Calibri" w:hAnsi="Times New Roman"/>
          <w:sz w:val="24"/>
          <w:szCs w:val="24"/>
          <w:lang w:val="en-US" w:eastAsia="en-US"/>
        </w:rPr>
      </w:pPr>
      <w:r w:rsidRPr="002E5FE9">
        <w:rPr>
          <w:rFonts w:ascii="Times New Roman" w:eastAsia="Calibri" w:hAnsi="Times New Roman"/>
          <w:sz w:val="24"/>
          <w:szCs w:val="24"/>
          <w:lang w:val="kk-KZ" w:eastAsia="en-US"/>
        </w:rPr>
        <w:t xml:space="preserve">ISO 55001:2014  Asset management - Management systems - Requirements </w:t>
      </w:r>
      <w:r w:rsidRPr="002E5FE9">
        <w:rPr>
          <w:rFonts w:ascii="Times New Roman" w:eastAsia="Calibri" w:hAnsi="Times New Roman"/>
          <w:sz w:val="24"/>
          <w:szCs w:val="24"/>
          <w:lang w:val="en-US" w:eastAsia="en-US"/>
        </w:rPr>
        <w:t>(</w:t>
      </w:r>
      <w:r w:rsidRPr="002E5FE9">
        <w:rPr>
          <w:rFonts w:ascii="Times New Roman" w:eastAsia="Calibri" w:hAnsi="Times New Roman"/>
          <w:sz w:val="24"/>
          <w:szCs w:val="24"/>
          <w:lang w:eastAsia="en-US"/>
        </w:rPr>
        <w:t>Управление</w:t>
      </w:r>
      <w:r w:rsidRPr="002E5FE9">
        <w:rPr>
          <w:rFonts w:ascii="Times New Roman" w:eastAsia="Calibri" w:hAnsi="Times New Roman"/>
          <w:sz w:val="24"/>
          <w:szCs w:val="24"/>
          <w:lang w:val="en-US" w:eastAsia="en-US"/>
        </w:rPr>
        <w:t xml:space="preserve"> </w:t>
      </w:r>
      <w:r w:rsidRPr="002E5FE9">
        <w:rPr>
          <w:rFonts w:ascii="Times New Roman" w:eastAsia="Calibri" w:hAnsi="Times New Roman"/>
          <w:sz w:val="24"/>
          <w:szCs w:val="24"/>
          <w:lang w:eastAsia="en-US"/>
        </w:rPr>
        <w:t>Активами</w:t>
      </w:r>
      <w:r w:rsidRPr="002E5FE9">
        <w:rPr>
          <w:rFonts w:ascii="Times New Roman" w:eastAsia="Calibri" w:hAnsi="Times New Roman"/>
          <w:sz w:val="24"/>
          <w:szCs w:val="24"/>
          <w:lang w:val="en-US" w:eastAsia="en-US"/>
        </w:rPr>
        <w:t xml:space="preserve">. </w:t>
      </w:r>
      <w:r w:rsidRPr="002E5FE9">
        <w:rPr>
          <w:rFonts w:ascii="Times New Roman" w:eastAsia="Calibri" w:hAnsi="Times New Roman"/>
          <w:sz w:val="24"/>
          <w:szCs w:val="24"/>
          <w:lang w:eastAsia="en-US"/>
        </w:rPr>
        <w:t>Системы</w:t>
      </w:r>
      <w:r w:rsidRPr="002E5FE9">
        <w:rPr>
          <w:rFonts w:ascii="Times New Roman" w:eastAsia="Calibri" w:hAnsi="Times New Roman"/>
          <w:sz w:val="24"/>
          <w:szCs w:val="24"/>
          <w:lang w:val="en-US" w:eastAsia="en-US"/>
        </w:rPr>
        <w:t xml:space="preserve"> </w:t>
      </w:r>
      <w:r w:rsidRPr="002E5FE9">
        <w:rPr>
          <w:rFonts w:ascii="Times New Roman" w:eastAsia="Calibri" w:hAnsi="Times New Roman"/>
          <w:sz w:val="24"/>
          <w:szCs w:val="24"/>
          <w:lang w:eastAsia="en-US"/>
        </w:rPr>
        <w:t>управления</w:t>
      </w:r>
      <w:r w:rsidRPr="002E5FE9">
        <w:rPr>
          <w:rFonts w:ascii="Times New Roman" w:eastAsia="Calibri" w:hAnsi="Times New Roman"/>
          <w:sz w:val="24"/>
          <w:szCs w:val="24"/>
          <w:lang w:val="en-US" w:eastAsia="en-US"/>
        </w:rPr>
        <w:t xml:space="preserve">. </w:t>
      </w:r>
      <w:proofErr w:type="gramStart"/>
      <w:r w:rsidRPr="002E5FE9">
        <w:rPr>
          <w:rFonts w:ascii="Times New Roman" w:eastAsia="Calibri" w:hAnsi="Times New Roman"/>
          <w:sz w:val="24"/>
          <w:szCs w:val="24"/>
          <w:lang w:eastAsia="en-US"/>
        </w:rPr>
        <w:t>Требования</w:t>
      </w:r>
      <w:r w:rsidRPr="002E5FE9">
        <w:rPr>
          <w:rFonts w:ascii="Times New Roman" w:eastAsia="Calibri" w:hAnsi="Times New Roman"/>
          <w:sz w:val="24"/>
          <w:szCs w:val="24"/>
          <w:lang w:val="en-US" w:eastAsia="en-US"/>
        </w:rPr>
        <w:t>).</w:t>
      </w:r>
      <w:proofErr w:type="gramEnd"/>
    </w:p>
    <w:p w:rsidR="00421E17" w:rsidRPr="002E5FE9" w:rsidRDefault="00421E17" w:rsidP="00421E17">
      <w:pPr>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val="kk-KZ" w:eastAsia="en-US"/>
        </w:rPr>
        <w:t>ISO 55002</w:t>
      </w:r>
      <w:r w:rsidRPr="002E5FE9">
        <w:rPr>
          <w:rFonts w:ascii="Times New Roman" w:eastAsia="Calibri" w:hAnsi="Times New Roman"/>
          <w:sz w:val="24"/>
          <w:szCs w:val="24"/>
          <w:lang w:val="en-US" w:eastAsia="en-US"/>
        </w:rPr>
        <w:t>:2018</w:t>
      </w:r>
      <w:r w:rsidRPr="002E5FE9">
        <w:rPr>
          <w:sz w:val="24"/>
          <w:szCs w:val="24"/>
          <w:lang w:val="en-US"/>
        </w:rPr>
        <w:t xml:space="preserve"> </w:t>
      </w:r>
      <w:r w:rsidRPr="002E5FE9">
        <w:rPr>
          <w:rFonts w:ascii="Times New Roman" w:eastAsia="Calibri" w:hAnsi="Times New Roman"/>
          <w:sz w:val="24"/>
          <w:szCs w:val="24"/>
          <w:lang w:val="en-US" w:eastAsia="en-US"/>
        </w:rPr>
        <w:t>Asset management - Management systems - Guidelines for the application of ISO 55001 (</w:t>
      </w:r>
      <w:proofErr w:type="spellStart"/>
      <w:r w:rsidRPr="002E5FE9">
        <w:rPr>
          <w:rFonts w:ascii="Times New Roman" w:eastAsia="Calibri" w:hAnsi="Times New Roman"/>
          <w:sz w:val="24"/>
          <w:szCs w:val="24"/>
          <w:lang w:val="en-US" w:eastAsia="en-US"/>
        </w:rPr>
        <w:t>Управление</w:t>
      </w:r>
      <w:proofErr w:type="spellEnd"/>
      <w:r w:rsidRPr="002E5FE9">
        <w:rPr>
          <w:rFonts w:ascii="Times New Roman" w:eastAsia="Calibri" w:hAnsi="Times New Roman"/>
          <w:sz w:val="24"/>
          <w:szCs w:val="24"/>
          <w:lang w:val="en-US" w:eastAsia="en-US"/>
        </w:rPr>
        <w:t xml:space="preserve"> </w:t>
      </w:r>
      <w:proofErr w:type="spellStart"/>
      <w:r w:rsidRPr="002E5FE9">
        <w:rPr>
          <w:rFonts w:ascii="Times New Roman" w:eastAsia="Calibri" w:hAnsi="Times New Roman"/>
          <w:sz w:val="24"/>
          <w:szCs w:val="24"/>
          <w:lang w:val="en-US" w:eastAsia="en-US"/>
        </w:rPr>
        <w:t>Активами</w:t>
      </w:r>
      <w:proofErr w:type="spellEnd"/>
      <w:r w:rsidRPr="002E5FE9">
        <w:rPr>
          <w:rFonts w:ascii="Times New Roman" w:eastAsia="Calibri" w:hAnsi="Times New Roman"/>
          <w:sz w:val="24"/>
          <w:szCs w:val="24"/>
          <w:lang w:val="en-US" w:eastAsia="en-US"/>
        </w:rPr>
        <w:t xml:space="preserve">. </w:t>
      </w:r>
      <w:r w:rsidRPr="002E5FE9">
        <w:rPr>
          <w:rFonts w:ascii="Times New Roman" w:eastAsia="Calibri" w:hAnsi="Times New Roman"/>
          <w:sz w:val="24"/>
          <w:szCs w:val="24"/>
          <w:lang w:eastAsia="en-US"/>
        </w:rPr>
        <w:t xml:space="preserve">Системы управления. </w:t>
      </w:r>
      <w:proofErr w:type="gramStart"/>
      <w:r w:rsidRPr="002E5FE9">
        <w:rPr>
          <w:rFonts w:ascii="Times New Roman" w:eastAsia="Calibri" w:hAnsi="Times New Roman"/>
          <w:sz w:val="24"/>
          <w:szCs w:val="24"/>
          <w:lang w:eastAsia="en-US"/>
        </w:rPr>
        <w:t xml:space="preserve">Руководство по применению стандарта </w:t>
      </w:r>
      <w:r w:rsidRPr="002E5FE9">
        <w:rPr>
          <w:rFonts w:ascii="Times New Roman" w:eastAsia="Calibri" w:hAnsi="Times New Roman"/>
          <w:sz w:val="24"/>
          <w:szCs w:val="24"/>
          <w:lang w:val="en-US" w:eastAsia="en-US"/>
        </w:rPr>
        <w:t>ISO</w:t>
      </w:r>
      <w:r w:rsidRPr="002E5FE9">
        <w:rPr>
          <w:rFonts w:ascii="Times New Roman" w:eastAsia="Calibri" w:hAnsi="Times New Roman"/>
          <w:sz w:val="24"/>
          <w:szCs w:val="24"/>
          <w:lang w:eastAsia="en-US"/>
        </w:rPr>
        <w:t xml:space="preserve"> 55001).</w:t>
      </w:r>
      <w:proofErr w:type="gramEnd"/>
    </w:p>
    <w:p w:rsidR="00421E17" w:rsidRPr="002E5FE9" w:rsidRDefault="00421E17" w:rsidP="00421E17">
      <w:pPr>
        <w:tabs>
          <w:tab w:val="left" w:pos="1134"/>
        </w:tabs>
        <w:ind w:firstLine="567"/>
        <w:jc w:val="both"/>
        <w:rPr>
          <w:rFonts w:ascii="Times New Roman" w:eastAsia="Calibri" w:hAnsi="Times New Roman"/>
          <w:lang w:eastAsia="en-US"/>
        </w:rPr>
      </w:pPr>
    </w:p>
    <w:p w:rsidR="00421E17" w:rsidRPr="002E5FE9" w:rsidRDefault="00421E17" w:rsidP="00421E17">
      <w:pPr>
        <w:tabs>
          <w:tab w:val="left" w:pos="1134"/>
        </w:tabs>
        <w:ind w:firstLine="567"/>
        <w:jc w:val="both"/>
        <w:rPr>
          <w:rFonts w:ascii="Times New Roman" w:hAnsi="Times New Roman"/>
          <w:b/>
          <w:sz w:val="24"/>
          <w:szCs w:val="24"/>
          <w:lang w:val="kk-KZ"/>
        </w:rPr>
      </w:pPr>
      <w:r w:rsidRPr="002E5FE9">
        <w:rPr>
          <w:rFonts w:ascii="Times New Roman" w:hAnsi="Times New Roman"/>
          <w:b/>
          <w:sz w:val="24"/>
          <w:szCs w:val="24"/>
        </w:rPr>
        <w:t xml:space="preserve">3 Термины и определения </w:t>
      </w:r>
    </w:p>
    <w:p w:rsidR="004821A4" w:rsidRDefault="00421E17" w:rsidP="00421E17">
      <w:pPr>
        <w:pStyle w:val="ac"/>
        <w:tabs>
          <w:tab w:val="left" w:pos="1134"/>
        </w:tabs>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        </w:t>
      </w:r>
    </w:p>
    <w:p w:rsidR="00421E17" w:rsidRPr="002E5FE9" w:rsidRDefault="00352926" w:rsidP="00421E17">
      <w:pPr>
        <w:pStyle w:val="ac"/>
        <w:tabs>
          <w:tab w:val="left" w:pos="1134"/>
        </w:tabs>
        <w:jc w:val="both"/>
        <w:rPr>
          <w:rFonts w:ascii="Times New Roman" w:eastAsia="Calibri" w:hAnsi="Times New Roman"/>
          <w:sz w:val="24"/>
          <w:szCs w:val="24"/>
          <w:lang w:val="kk-KZ" w:eastAsia="en-US"/>
        </w:rPr>
      </w:pPr>
      <w:r>
        <w:rPr>
          <w:rFonts w:ascii="Times New Roman" w:eastAsia="Calibri" w:hAnsi="Times New Roman"/>
          <w:sz w:val="24"/>
          <w:szCs w:val="24"/>
          <w:lang w:eastAsia="en-US"/>
        </w:rPr>
        <w:t xml:space="preserve">        </w:t>
      </w:r>
      <w:r w:rsidR="00421E17" w:rsidRPr="002E5FE9">
        <w:rPr>
          <w:rFonts w:ascii="Times New Roman" w:eastAsia="Calibri" w:hAnsi="Times New Roman"/>
          <w:sz w:val="24"/>
          <w:szCs w:val="24"/>
          <w:lang w:eastAsia="en-US"/>
        </w:rPr>
        <w:t>В настоящем стандарте применяются следующие термины с соответствующими определениями</w:t>
      </w:r>
      <w:r w:rsidR="00421E17" w:rsidRPr="002E5FE9">
        <w:rPr>
          <w:rFonts w:ascii="Times New Roman" w:eastAsia="Calibri" w:hAnsi="Times New Roman"/>
          <w:sz w:val="24"/>
          <w:szCs w:val="24"/>
          <w:lang w:val="kk-KZ" w:eastAsia="en-US"/>
        </w:rPr>
        <w:t>:</w:t>
      </w: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 </w:t>
      </w:r>
      <w:r w:rsidRPr="002E5FE9">
        <w:rPr>
          <w:rFonts w:ascii="Times New Roman" w:eastAsia="Calibri" w:hAnsi="Times New Roman"/>
          <w:b/>
          <w:sz w:val="24"/>
          <w:szCs w:val="24"/>
          <w:lang w:val="kk-KZ" w:eastAsia="en-US"/>
        </w:rPr>
        <w:t>Ф</w:t>
      </w:r>
      <w:proofErr w:type="spellStart"/>
      <w:r w:rsidRPr="002E5FE9">
        <w:rPr>
          <w:rFonts w:ascii="Times New Roman" w:eastAsia="Calibri" w:hAnsi="Times New Roman"/>
          <w:b/>
          <w:sz w:val="24"/>
          <w:szCs w:val="24"/>
          <w:lang w:eastAsia="en-US"/>
        </w:rPr>
        <w:t>инансовый</w:t>
      </w:r>
      <w:proofErr w:type="spellEnd"/>
      <w:r w:rsidRPr="002E5FE9">
        <w:rPr>
          <w:rFonts w:ascii="Times New Roman" w:eastAsia="Calibri" w:hAnsi="Times New Roman"/>
          <w:b/>
          <w:sz w:val="24"/>
          <w:szCs w:val="24"/>
          <w:lang w:eastAsia="en-US"/>
        </w:rPr>
        <w:t xml:space="preserve"> учет</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b/>
          <w:sz w:val="24"/>
          <w:szCs w:val="24"/>
          <w:lang w:eastAsia="en-US"/>
        </w:rPr>
        <w:t>(</w:t>
      </w:r>
      <w:proofErr w:type="spellStart"/>
      <w:r w:rsidRPr="002E5FE9">
        <w:rPr>
          <w:rFonts w:ascii="Times New Roman" w:eastAsia="Calibri" w:hAnsi="Times New Roman"/>
          <w:b/>
          <w:sz w:val="24"/>
          <w:szCs w:val="24"/>
          <w:lang w:eastAsia="en-US"/>
        </w:rPr>
        <w:t>financial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accounting</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val="kk-KZ" w:eastAsia="en-US"/>
        </w:rPr>
        <w:t>П</w:t>
      </w:r>
      <w:proofErr w:type="spellStart"/>
      <w:r w:rsidRPr="002E5FE9">
        <w:rPr>
          <w:rFonts w:ascii="Times New Roman" w:eastAsia="Calibri" w:hAnsi="Times New Roman"/>
          <w:sz w:val="24"/>
          <w:szCs w:val="24"/>
          <w:lang w:eastAsia="en-US"/>
        </w:rPr>
        <w:t>роцесс</w:t>
      </w:r>
      <w:proofErr w:type="spellEnd"/>
      <w:r w:rsidRPr="002E5FE9">
        <w:rPr>
          <w:rFonts w:ascii="Times New Roman" w:eastAsia="Calibri" w:hAnsi="Times New Roman"/>
          <w:sz w:val="24"/>
          <w:szCs w:val="24"/>
          <w:lang w:eastAsia="en-US"/>
        </w:rPr>
        <w:t xml:space="preserve"> учета, суммирования и отчетности операций, возникающих в результате деятельности организации в течение определенного периода времени</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П</w:t>
      </w:r>
      <w:r w:rsidRPr="002E5FE9">
        <w:rPr>
          <w:rFonts w:ascii="Times New Roman" w:eastAsia="Calibri" w:hAnsi="Times New Roman"/>
          <w:lang w:val="kk-KZ" w:eastAsia="en-US"/>
        </w:rPr>
        <w:t>римечание - О</w:t>
      </w:r>
      <w:proofErr w:type="spellStart"/>
      <w:r w:rsidRPr="002E5FE9">
        <w:rPr>
          <w:rFonts w:ascii="Times New Roman" w:eastAsia="Calibri" w:hAnsi="Times New Roman"/>
          <w:lang w:eastAsia="en-US"/>
        </w:rPr>
        <w:t>перации</w:t>
      </w:r>
      <w:proofErr w:type="spellEnd"/>
      <w:r w:rsidRPr="002E5FE9">
        <w:rPr>
          <w:rFonts w:ascii="Times New Roman" w:eastAsia="Calibri" w:hAnsi="Times New Roman"/>
          <w:lang w:eastAsia="en-US"/>
        </w:rPr>
        <w:t xml:space="preserve"> суммируются при подготовке финансовой отчетности (включая бухгалтерский баланс, отчет о прибылях и убытках, отчет о движении денежных средств), отражающей операционные результаты организации за определенный период.</w:t>
      </w:r>
    </w:p>
    <w:p w:rsidR="00421E17" w:rsidRPr="008E383B" w:rsidRDefault="00421E17" w:rsidP="00421E17">
      <w:pPr>
        <w:pStyle w:val="ac"/>
        <w:tabs>
          <w:tab w:val="left" w:pos="1134"/>
        </w:tabs>
        <w:ind w:firstLine="567"/>
        <w:jc w:val="both"/>
        <w:rPr>
          <w:rFonts w:ascii="Times New Roman" w:eastAsia="Calibri" w:hAnsi="Times New Roman"/>
          <w:sz w:val="24"/>
          <w:szCs w:val="24"/>
          <w:lang w:eastAsia="en-US"/>
        </w:rPr>
      </w:pPr>
    </w:p>
    <w:p w:rsidR="00421E17" w:rsidRDefault="00421E17" w:rsidP="00421E17">
      <w:pPr>
        <w:pStyle w:val="ac"/>
        <w:pBdr>
          <w:bottom w:val="single" w:sz="12" w:space="1" w:color="auto"/>
        </w:pBdr>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 xml:space="preserve">3.2 </w:t>
      </w:r>
      <w:r w:rsidRPr="002E5FE9">
        <w:rPr>
          <w:rFonts w:ascii="Times New Roman" w:eastAsia="Calibri" w:hAnsi="Times New Roman"/>
          <w:b/>
          <w:sz w:val="24"/>
          <w:szCs w:val="24"/>
          <w:lang w:val="kk-KZ" w:eastAsia="en-US"/>
        </w:rPr>
        <w:t>У</w:t>
      </w:r>
      <w:r w:rsidRPr="002E5FE9">
        <w:rPr>
          <w:rFonts w:ascii="Times New Roman" w:eastAsia="Calibri" w:hAnsi="Times New Roman"/>
          <w:b/>
          <w:sz w:val="24"/>
          <w:szCs w:val="24"/>
          <w:lang w:eastAsia="en-US"/>
        </w:rPr>
        <w:t>правленческий учет (</w:t>
      </w:r>
      <w:proofErr w:type="spellStart"/>
      <w:r w:rsidRPr="002E5FE9">
        <w:rPr>
          <w:rFonts w:ascii="Times New Roman" w:eastAsia="Calibri" w:hAnsi="Times New Roman"/>
          <w:b/>
          <w:sz w:val="24"/>
          <w:szCs w:val="24"/>
          <w:lang w:eastAsia="en-US"/>
        </w:rPr>
        <w:t>management</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accounting</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val="kk-KZ" w:eastAsia="en-US"/>
        </w:rPr>
        <w:t>Б</w:t>
      </w:r>
      <w:proofErr w:type="spellStart"/>
      <w:r w:rsidRPr="002E5FE9">
        <w:rPr>
          <w:rFonts w:ascii="Times New Roman" w:eastAsia="Calibri" w:hAnsi="Times New Roman"/>
          <w:sz w:val="24"/>
          <w:szCs w:val="24"/>
          <w:lang w:eastAsia="en-US"/>
        </w:rPr>
        <w:t>ухгалтерский</w:t>
      </w:r>
      <w:proofErr w:type="spellEnd"/>
      <w:r w:rsidRPr="002E5FE9">
        <w:rPr>
          <w:rFonts w:ascii="Times New Roman" w:eastAsia="Calibri" w:hAnsi="Times New Roman"/>
          <w:sz w:val="24"/>
          <w:szCs w:val="24"/>
          <w:lang w:eastAsia="en-US"/>
        </w:rPr>
        <w:t xml:space="preserve"> учет для оказания помощи руководству в разработке и реализации стратегии организации</w:t>
      </w:r>
    </w:p>
    <w:p w:rsidR="002164B8" w:rsidRPr="0029426A" w:rsidRDefault="002164B8" w:rsidP="002164B8">
      <w:pPr>
        <w:pStyle w:val="a5"/>
        <w:rPr>
          <w:rFonts w:ascii="Times New Roman" w:hAnsi="Times New Roman"/>
          <w:i/>
          <w:sz w:val="24"/>
          <w:szCs w:val="24"/>
        </w:rPr>
      </w:pPr>
      <w:r w:rsidRPr="00CB3E4E">
        <w:rPr>
          <w:rFonts w:ascii="Times New Roman" w:hAnsi="Times New Roman"/>
          <w:b/>
          <w:i/>
          <w:sz w:val="24"/>
          <w:szCs w:val="24"/>
        </w:rPr>
        <w:t xml:space="preserve">          </w:t>
      </w:r>
      <w:bookmarkStart w:id="0" w:name="_GoBack"/>
      <w:r w:rsidRPr="0029426A">
        <w:rPr>
          <w:rFonts w:ascii="Times New Roman" w:hAnsi="Times New Roman"/>
          <w:i/>
          <w:sz w:val="24"/>
          <w:szCs w:val="24"/>
        </w:rPr>
        <w:t>Проект, редакция 1</w:t>
      </w:r>
    </w:p>
    <w:bookmarkEnd w:id="0"/>
    <w:p w:rsidR="002164B8" w:rsidRPr="002164B8" w:rsidRDefault="002164B8" w:rsidP="00421E17">
      <w:pPr>
        <w:pStyle w:val="ac"/>
        <w:tabs>
          <w:tab w:val="left" w:pos="1134"/>
        </w:tabs>
        <w:ind w:firstLine="567"/>
        <w:jc w:val="both"/>
        <w:rPr>
          <w:rFonts w:ascii="Times New Roman" w:eastAsia="Calibri" w:hAnsi="Times New Roman"/>
          <w:sz w:val="24"/>
          <w:szCs w:val="24"/>
          <w:lang w:eastAsia="en-US"/>
        </w:rPr>
      </w:pPr>
    </w:p>
    <w:p w:rsidR="00421E17" w:rsidRPr="002E5FE9" w:rsidRDefault="00421E17" w:rsidP="00421E17">
      <w:pPr>
        <w:pStyle w:val="ac"/>
        <w:tabs>
          <w:tab w:val="left" w:pos="1134"/>
        </w:tabs>
        <w:ind w:firstLine="567"/>
        <w:jc w:val="both"/>
        <w:rPr>
          <w:rFonts w:ascii="Times New Roman" w:eastAsia="Calibri" w:hAnsi="Times New Roman"/>
          <w:lang w:eastAsia="en-US"/>
        </w:rPr>
      </w:pPr>
      <w:r>
        <w:rPr>
          <w:rFonts w:ascii="Times New Roman" w:eastAsia="Calibri" w:hAnsi="Times New Roman"/>
          <w:sz w:val="24"/>
          <w:szCs w:val="24"/>
          <w:lang w:eastAsia="en-US"/>
        </w:rPr>
        <w:br w:type="page"/>
      </w:r>
      <w:r w:rsidRPr="002E5FE9">
        <w:rPr>
          <w:rFonts w:ascii="Times New Roman" w:eastAsia="Calibri" w:hAnsi="Times New Roman"/>
          <w:lang w:val="kk-KZ" w:eastAsia="en-US"/>
        </w:rPr>
        <w:lastRenderedPageBreak/>
        <w:t>Примечание  - У</w:t>
      </w:r>
      <w:r w:rsidRPr="002E5FE9">
        <w:rPr>
          <w:rFonts w:ascii="Times New Roman" w:eastAsia="Calibri" w:hAnsi="Times New Roman"/>
          <w:lang w:eastAsia="en-US"/>
        </w:rPr>
        <w:t>правленческий учет требует партнерства между различными функциями в организации для принятия управленческих решений, разработки систем планирования и управления эффективностью, а также предоставления экспертных знаний в области финансовой отчетности и контроля.</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3.3</w:t>
      </w:r>
      <w:r w:rsidRPr="002E5FE9">
        <w:rPr>
          <w:rFonts w:ascii="Times New Roman" w:eastAsia="Calibri" w:hAnsi="Times New Roman"/>
          <w:b/>
          <w:sz w:val="24"/>
          <w:szCs w:val="24"/>
          <w:lang w:eastAsia="en-US"/>
        </w:rPr>
        <w:t xml:space="preserve"> </w:t>
      </w:r>
      <w:r w:rsidRPr="002E5FE9">
        <w:rPr>
          <w:rFonts w:ascii="Times New Roman" w:eastAsia="Calibri" w:hAnsi="Times New Roman"/>
          <w:b/>
          <w:sz w:val="24"/>
          <w:szCs w:val="24"/>
          <w:lang w:val="kk-KZ" w:eastAsia="en-US"/>
        </w:rPr>
        <w:t>У</w:t>
      </w:r>
      <w:r w:rsidRPr="002E5FE9">
        <w:rPr>
          <w:rFonts w:ascii="Times New Roman" w:eastAsia="Calibri" w:hAnsi="Times New Roman"/>
          <w:b/>
          <w:sz w:val="24"/>
          <w:szCs w:val="24"/>
          <w:lang w:eastAsia="en-US"/>
        </w:rPr>
        <w:t>правленческие затраты (</w:t>
      </w:r>
      <w:proofErr w:type="spellStart"/>
      <w:r w:rsidRPr="002E5FE9">
        <w:rPr>
          <w:rFonts w:ascii="Times New Roman" w:eastAsia="Calibri" w:hAnsi="Times New Roman"/>
          <w:b/>
          <w:sz w:val="24"/>
          <w:szCs w:val="24"/>
          <w:lang w:eastAsia="en-US"/>
        </w:rPr>
        <w:t>managerial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costing</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val="kk-KZ" w:eastAsia="en-US"/>
        </w:rPr>
        <w:t>К</w:t>
      </w:r>
      <w:proofErr w:type="spellStart"/>
      <w:r w:rsidRPr="002E5FE9">
        <w:rPr>
          <w:rFonts w:ascii="Times New Roman" w:eastAsia="Calibri" w:hAnsi="Times New Roman"/>
          <w:sz w:val="24"/>
          <w:szCs w:val="24"/>
          <w:lang w:eastAsia="en-US"/>
        </w:rPr>
        <w:t>алькуляция</w:t>
      </w:r>
      <w:proofErr w:type="spellEnd"/>
      <w:r w:rsidRPr="002E5FE9">
        <w:rPr>
          <w:rFonts w:ascii="Times New Roman" w:eastAsia="Calibri" w:hAnsi="Times New Roman"/>
          <w:sz w:val="24"/>
          <w:szCs w:val="24"/>
          <w:lang w:eastAsia="en-US"/>
        </w:rPr>
        <w:t xml:space="preserve"> затрат, используемая внутри организации для обеспечения того, чтобы информация для принятия решений отражала характеристики ресурсов и операций организации</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val="kk-KZ" w:eastAsia="en-US"/>
        </w:rPr>
        <w:t>Примечание - Д</w:t>
      </w:r>
      <w:proofErr w:type="spellStart"/>
      <w:r w:rsidRPr="002E5FE9">
        <w:rPr>
          <w:rFonts w:ascii="Times New Roman" w:eastAsia="Calibri" w:hAnsi="Times New Roman"/>
          <w:lang w:eastAsia="en-US"/>
        </w:rPr>
        <w:t>ополнительную</w:t>
      </w:r>
      <w:proofErr w:type="spellEnd"/>
      <w:r w:rsidRPr="002E5FE9">
        <w:rPr>
          <w:rFonts w:ascii="Times New Roman" w:eastAsia="Calibri" w:hAnsi="Times New Roman"/>
          <w:lang w:eastAsia="en-US"/>
        </w:rPr>
        <w:t xml:space="preserve"> информацию об управленческой калькуляции затрат см. в</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ссылке [19].</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3.4</w:t>
      </w:r>
      <w:r w:rsidRPr="002E5FE9">
        <w:rPr>
          <w:rFonts w:ascii="Times New Roman" w:eastAsia="Calibri" w:hAnsi="Times New Roman"/>
          <w:b/>
          <w:sz w:val="24"/>
          <w:szCs w:val="24"/>
          <w:lang w:val="kk-KZ" w:eastAsia="en-US"/>
        </w:rPr>
        <w:t xml:space="preserve"> Ф</w:t>
      </w:r>
      <w:proofErr w:type="spellStart"/>
      <w:r w:rsidRPr="002E5FE9">
        <w:rPr>
          <w:rFonts w:ascii="Times New Roman" w:eastAsia="Calibri" w:hAnsi="Times New Roman"/>
          <w:b/>
          <w:sz w:val="24"/>
          <w:szCs w:val="24"/>
          <w:lang w:eastAsia="en-US"/>
        </w:rPr>
        <w:t>инансовая</w:t>
      </w:r>
      <w:proofErr w:type="spellEnd"/>
      <w:r w:rsidRPr="002E5FE9">
        <w:rPr>
          <w:rFonts w:ascii="Times New Roman" w:eastAsia="Calibri" w:hAnsi="Times New Roman"/>
          <w:b/>
          <w:sz w:val="24"/>
          <w:szCs w:val="24"/>
          <w:lang w:eastAsia="en-US"/>
        </w:rPr>
        <w:t xml:space="preserve"> функция (</w:t>
      </w:r>
      <w:proofErr w:type="spellStart"/>
      <w:r w:rsidRPr="002E5FE9">
        <w:rPr>
          <w:rFonts w:ascii="Times New Roman" w:eastAsia="Calibri" w:hAnsi="Times New Roman"/>
          <w:b/>
          <w:sz w:val="24"/>
          <w:szCs w:val="24"/>
          <w:lang w:eastAsia="en-US"/>
        </w:rPr>
        <w:t>financial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function</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val="kk-KZ" w:eastAsia="en-US"/>
        </w:rPr>
        <w:t>Р</w:t>
      </w:r>
      <w:proofErr w:type="spellStart"/>
      <w:r w:rsidRPr="002E5FE9">
        <w:rPr>
          <w:rFonts w:ascii="Times New Roman" w:eastAsia="Calibri" w:hAnsi="Times New Roman"/>
          <w:sz w:val="24"/>
          <w:szCs w:val="24"/>
          <w:lang w:eastAsia="en-US"/>
        </w:rPr>
        <w:t>абота</w:t>
      </w:r>
      <w:proofErr w:type="spellEnd"/>
      <w:r w:rsidRPr="002E5FE9">
        <w:rPr>
          <w:rFonts w:ascii="Times New Roman" w:eastAsia="Calibri" w:hAnsi="Times New Roman"/>
          <w:sz w:val="24"/>
          <w:szCs w:val="24"/>
          <w:lang w:eastAsia="en-US"/>
        </w:rPr>
        <w:t xml:space="preserve"> или части работы, относящиеся к финансовому управлению</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Примечание - П</w:t>
      </w:r>
      <w:proofErr w:type="spellStart"/>
      <w:r w:rsidRPr="002E5FE9">
        <w:rPr>
          <w:rFonts w:ascii="Times New Roman" w:eastAsia="Calibri" w:hAnsi="Times New Roman"/>
          <w:lang w:eastAsia="en-US"/>
        </w:rPr>
        <w:t>римеры</w:t>
      </w:r>
      <w:proofErr w:type="spellEnd"/>
      <w:r w:rsidRPr="002E5FE9">
        <w:rPr>
          <w:rFonts w:ascii="Times New Roman" w:eastAsia="Calibri" w:hAnsi="Times New Roman"/>
          <w:lang w:eastAsia="en-US"/>
        </w:rPr>
        <w:t xml:space="preserve"> включают финансовую отчетность, бюджетирование, финансирование, оценку (3.12), финансовое планирование и анализ, управленческий учет (3.2) и налоговый учет.</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3.5</w:t>
      </w:r>
      <w:r w:rsidRPr="002E5FE9">
        <w:rPr>
          <w:rFonts w:ascii="Times New Roman" w:eastAsia="Calibri" w:hAnsi="Times New Roman"/>
          <w:b/>
          <w:sz w:val="24"/>
          <w:szCs w:val="24"/>
          <w:lang w:eastAsia="en-US"/>
        </w:rPr>
        <w:t xml:space="preserve"> </w:t>
      </w:r>
      <w:r w:rsidRPr="002E5FE9">
        <w:rPr>
          <w:rFonts w:ascii="Times New Roman" w:eastAsia="Calibri" w:hAnsi="Times New Roman"/>
          <w:b/>
          <w:sz w:val="24"/>
          <w:szCs w:val="24"/>
          <w:lang w:val="kk-KZ" w:eastAsia="en-US"/>
        </w:rPr>
        <w:t>Н</w:t>
      </w:r>
      <w:proofErr w:type="spellStart"/>
      <w:r w:rsidRPr="002E5FE9">
        <w:rPr>
          <w:rFonts w:ascii="Times New Roman" w:eastAsia="Calibri" w:hAnsi="Times New Roman"/>
          <w:b/>
          <w:sz w:val="24"/>
          <w:szCs w:val="24"/>
          <w:lang w:eastAsia="en-US"/>
        </w:rPr>
        <w:t>ефинансовая</w:t>
      </w:r>
      <w:proofErr w:type="spellEnd"/>
      <w:r w:rsidRPr="002E5FE9">
        <w:rPr>
          <w:rFonts w:ascii="Times New Roman" w:eastAsia="Calibri" w:hAnsi="Times New Roman"/>
          <w:b/>
          <w:sz w:val="24"/>
          <w:szCs w:val="24"/>
          <w:lang w:eastAsia="en-US"/>
        </w:rPr>
        <w:t xml:space="preserve"> функция (</w:t>
      </w:r>
      <w:proofErr w:type="spellStart"/>
      <w:r w:rsidRPr="002E5FE9">
        <w:rPr>
          <w:rFonts w:ascii="Times New Roman" w:eastAsia="Calibri" w:hAnsi="Times New Roman"/>
          <w:b/>
          <w:sz w:val="24"/>
          <w:szCs w:val="24"/>
          <w:lang w:eastAsia="en-US"/>
        </w:rPr>
        <w:t>non-financial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function</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Работа или части работы, которые сочетаются с финансовыми функциями организации (3.4) в предоставлении ее услуг или продуктов</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Примечание - П</w:t>
      </w:r>
      <w:proofErr w:type="spellStart"/>
      <w:r w:rsidRPr="002E5FE9">
        <w:rPr>
          <w:rFonts w:ascii="Times New Roman" w:eastAsia="Calibri" w:hAnsi="Times New Roman"/>
          <w:lang w:eastAsia="en-US"/>
        </w:rPr>
        <w:t>римеры</w:t>
      </w:r>
      <w:proofErr w:type="spellEnd"/>
      <w:r w:rsidRPr="002E5FE9">
        <w:rPr>
          <w:rFonts w:ascii="Times New Roman" w:eastAsia="Calibri" w:hAnsi="Times New Roman"/>
          <w:lang w:eastAsia="en-US"/>
        </w:rPr>
        <w:t xml:space="preserve"> включают планирование активов, приобретение, маркетинг, операции и техническое обслуживание.</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 xml:space="preserve">3.6 </w:t>
      </w:r>
      <w:r w:rsidRPr="002E5FE9">
        <w:rPr>
          <w:rFonts w:ascii="Times New Roman" w:eastAsia="Calibri" w:hAnsi="Times New Roman"/>
          <w:b/>
          <w:sz w:val="24"/>
          <w:szCs w:val="24"/>
          <w:lang w:val="kk-KZ" w:eastAsia="en-US"/>
        </w:rPr>
        <w:t>В</w:t>
      </w:r>
      <w:proofErr w:type="spellStart"/>
      <w:r w:rsidRPr="002E5FE9">
        <w:rPr>
          <w:rFonts w:ascii="Times New Roman" w:eastAsia="Calibri" w:hAnsi="Times New Roman"/>
          <w:b/>
          <w:sz w:val="24"/>
          <w:szCs w:val="24"/>
          <w:lang w:eastAsia="en-US"/>
        </w:rPr>
        <w:t>нутренний</w:t>
      </w:r>
      <w:proofErr w:type="spellEnd"/>
      <w:r w:rsidRPr="002E5FE9">
        <w:rPr>
          <w:rFonts w:ascii="Times New Roman" w:eastAsia="Calibri" w:hAnsi="Times New Roman"/>
          <w:b/>
          <w:sz w:val="24"/>
          <w:szCs w:val="24"/>
          <w:lang w:eastAsia="en-US"/>
        </w:rPr>
        <w:t xml:space="preserve"> контроль (</w:t>
      </w:r>
      <w:proofErr w:type="spellStart"/>
      <w:r w:rsidRPr="002E5FE9">
        <w:rPr>
          <w:rFonts w:ascii="Times New Roman" w:eastAsia="Calibri" w:hAnsi="Times New Roman"/>
          <w:b/>
          <w:sz w:val="24"/>
          <w:szCs w:val="24"/>
          <w:lang w:eastAsia="en-US"/>
        </w:rPr>
        <w:t>internal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control</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Процес</w:t>
      </w:r>
      <w:proofErr w:type="gramStart"/>
      <w:r w:rsidRPr="002E5FE9">
        <w:rPr>
          <w:rFonts w:ascii="Times New Roman" w:eastAsia="Calibri" w:hAnsi="Times New Roman"/>
          <w:sz w:val="24"/>
          <w:szCs w:val="24"/>
          <w:lang w:eastAsia="en-US"/>
        </w:rPr>
        <w:t>с(</w:t>
      </w:r>
      <w:proofErr w:type="gramEnd"/>
      <w:r w:rsidRPr="002E5FE9">
        <w:rPr>
          <w:rFonts w:ascii="Times New Roman" w:eastAsia="Calibri" w:hAnsi="Times New Roman"/>
          <w:sz w:val="24"/>
          <w:szCs w:val="24"/>
          <w:lang w:eastAsia="en-US"/>
        </w:rPr>
        <w:t>ы), используемый менеджерами организации для достижения ее целей</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Примечания</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1 Внутренний контроль помогает организации эффективно и результативно осуществлять свою деятельность, сообщать достоверную информацию о своей деятельности и соблюдать действующие законы и нормативные акты.</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2</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Внутренний контроль применяется ко всем видам деятельности, независимо от того, являются ли они финансовыми или нефинансовыми.</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3 Внутренний контроль поддерживает принятие обоснованных решений, принимая во внимание риски для достижения целей и снижая их до приемлемого уровня с помощью экономически эффективного контроля.</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4</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 xml:space="preserve">Данное определение внутреннего контроля является производным от определения, представленного комитетом организаций-спонсоров комиссии </w:t>
      </w:r>
      <w:proofErr w:type="spellStart"/>
      <w:r w:rsidRPr="002E5FE9">
        <w:rPr>
          <w:rFonts w:ascii="Times New Roman" w:eastAsia="Calibri" w:hAnsi="Times New Roman"/>
          <w:lang w:eastAsia="en-US"/>
        </w:rPr>
        <w:t>Тредуэя</w:t>
      </w:r>
      <w:proofErr w:type="spellEnd"/>
      <w:r w:rsidRPr="002E5FE9">
        <w:rPr>
          <w:rFonts w:ascii="Times New Roman" w:eastAsia="Calibri" w:hAnsi="Times New Roman"/>
          <w:lang w:eastAsia="en-US"/>
        </w:rPr>
        <w:t xml:space="preserve"> (COSO)[9], которое также содержит дополнительную полезную информацию по этой теме.</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3.7 </w:t>
      </w:r>
      <w:r w:rsidRPr="002E5FE9">
        <w:rPr>
          <w:rFonts w:ascii="Times New Roman" w:eastAsia="Calibri" w:hAnsi="Times New Roman"/>
          <w:b/>
          <w:sz w:val="24"/>
          <w:szCs w:val="24"/>
          <w:lang w:val="kk-KZ" w:eastAsia="en-US"/>
        </w:rPr>
        <w:t>Р</w:t>
      </w:r>
      <w:proofErr w:type="spellStart"/>
      <w:r w:rsidRPr="002E5FE9">
        <w:rPr>
          <w:rFonts w:ascii="Times New Roman" w:eastAsia="Calibri" w:hAnsi="Times New Roman"/>
          <w:b/>
          <w:sz w:val="24"/>
          <w:szCs w:val="24"/>
          <w:lang w:eastAsia="en-US"/>
        </w:rPr>
        <w:t>егистр</w:t>
      </w:r>
      <w:proofErr w:type="spellEnd"/>
      <w:r w:rsidRPr="002E5FE9">
        <w:rPr>
          <w:rFonts w:ascii="Times New Roman" w:eastAsia="Calibri" w:hAnsi="Times New Roman"/>
          <w:b/>
          <w:sz w:val="24"/>
          <w:szCs w:val="24"/>
          <w:lang w:eastAsia="en-US"/>
        </w:rPr>
        <w:t xml:space="preserve"> активов (</w:t>
      </w:r>
      <w:proofErr w:type="spellStart"/>
      <w:r w:rsidRPr="002E5FE9">
        <w:rPr>
          <w:rFonts w:ascii="Times New Roman" w:eastAsia="Calibri" w:hAnsi="Times New Roman"/>
          <w:b/>
          <w:sz w:val="24"/>
          <w:szCs w:val="24"/>
          <w:lang w:eastAsia="en-US"/>
        </w:rPr>
        <w:t>asset</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register</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Учет данных об активах и информации, которые считаются заслуживающими отдельной идентификации и отчетности.</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Примечания</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1 Регистры финансовых или бухгалтерских активов</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это базы данных или системы, которые используются для описания и управления финансовыми счетами и управленческим учетом организации (3.2).</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2 Регистры нефинансовых активов (технические или операционные) представляют собой базы данных или системы, в которых хранятся соответствующие технические или операционные данные и информация об активе.</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3.8</w:t>
      </w:r>
      <w:r w:rsidRPr="002E5FE9">
        <w:rPr>
          <w:rFonts w:ascii="Times New Roman" w:eastAsia="Calibri" w:hAnsi="Times New Roman"/>
          <w:sz w:val="24"/>
          <w:szCs w:val="24"/>
          <w:lang w:val="kk-KZ" w:eastAsia="en-US"/>
        </w:rPr>
        <w:t xml:space="preserve"> </w:t>
      </w:r>
      <w:r w:rsidRPr="002E5FE9">
        <w:rPr>
          <w:rFonts w:ascii="Times New Roman" w:eastAsia="Calibri" w:hAnsi="Times New Roman"/>
          <w:b/>
          <w:sz w:val="24"/>
          <w:szCs w:val="24"/>
          <w:lang w:val="kk-KZ" w:eastAsia="en-US"/>
        </w:rPr>
        <w:t>К</w:t>
      </w:r>
      <w:proofErr w:type="spellStart"/>
      <w:r w:rsidRPr="002E5FE9">
        <w:rPr>
          <w:rFonts w:ascii="Times New Roman" w:eastAsia="Calibri" w:hAnsi="Times New Roman"/>
          <w:b/>
          <w:sz w:val="24"/>
          <w:szCs w:val="24"/>
          <w:lang w:eastAsia="en-US"/>
        </w:rPr>
        <w:t>апитальные</w:t>
      </w:r>
      <w:proofErr w:type="spellEnd"/>
      <w:r w:rsidRPr="002E5FE9">
        <w:rPr>
          <w:rFonts w:ascii="Times New Roman" w:eastAsia="Calibri" w:hAnsi="Times New Roman"/>
          <w:b/>
          <w:sz w:val="24"/>
          <w:szCs w:val="24"/>
          <w:lang w:eastAsia="en-US"/>
        </w:rPr>
        <w:t xml:space="preserve"> расходы (</w:t>
      </w:r>
      <w:proofErr w:type="spellStart"/>
      <w:r w:rsidRPr="002E5FE9">
        <w:rPr>
          <w:rFonts w:ascii="Times New Roman" w:eastAsia="Calibri" w:hAnsi="Times New Roman"/>
          <w:b/>
          <w:sz w:val="24"/>
          <w:szCs w:val="24"/>
          <w:lang w:eastAsia="en-US"/>
        </w:rPr>
        <w:t>capital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expenditure</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CapEx</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w:t>
      </w:r>
      <w:r w:rsidRPr="002E5FE9">
        <w:rPr>
          <w:rFonts w:ascii="Times New Roman" w:eastAsia="Calibri" w:hAnsi="Times New Roman"/>
          <w:sz w:val="24"/>
          <w:szCs w:val="24"/>
          <w:lang w:val="kk-KZ" w:eastAsia="en-US"/>
        </w:rPr>
        <w:t xml:space="preserve"> </w:t>
      </w:r>
      <w:r w:rsidRPr="002E5FE9">
        <w:rPr>
          <w:rFonts w:ascii="Times New Roman" w:eastAsia="Calibri" w:hAnsi="Times New Roman"/>
          <w:sz w:val="24"/>
          <w:szCs w:val="24"/>
          <w:lang w:eastAsia="en-US"/>
        </w:rPr>
        <w:t>Расходы на приобретение или улучшение активов</w:t>
      </w:r>
      <w:r w:rsidRPr="002E5FE9">
        <w:rPr>
          <w:rFonts w:ascii="Times New Roman" w:eastAsia="Calibri" w:hAnsi="Times New Roman"/>
          <w:sz w:val="24"/>
          <w:szCs w:val="24"/>
          <w:lang w:val="kk-KZ" w:eastAsia="en-US"/>
        </w:rPr>
        <w:t>.</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lastRenderedPageBreak/>
        <w:t>Примечание - и</w:t>
      </w:r>
      <w:r w:rsidRPr="002E5FE9">
        <w:rPr>
          <w:rFonts w:ascii="Times New Roman" w:eastAsia="Calibri" w:hAnsi="Times New Roman"/>
          <w:lang w:eastAsia="en-US"/>
        </w:rPr>
        <w:t>сходя из стандартов бухгалтерского учета и организационной политики, капитальные затраты обычно относятся к относительно крупным (материальным) расходам, которые, как ожидается, будут иметь преимущества в течение более чем 12 месяцев.</w:t>
      </w:r>
    </w:p>
    <w:p w:rsidR="00421E17" w:rsidRPr="002E5FE9" w:rsidRDefault="00421E17" w:rsidP="00421E17">
      <w:pPr>
        <w:pStyle w:val="ac"/>
        <w:tabs>
          <w:tab w:val="left" w:pos="1134"/>
        </w:tabs>
        <w:ind w:firstLine="567"/>
        <w:jc w:val="both"/>
        <w:rPr>
          <w:rFonts w:ascii="Times New Roman" w:eastAsia="Calibri" w:hAnsi="Times New Roman"/>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3.9</w:t>
      </w:r>
      <w:r w:rsidRPr="002E5FE9">
        <w:rPr>
          <w:rFonts w:ascii="Times New Roman" w:eastAsia="Calibri" w:hAnsi="Times New Roman"/>
          <w:sz w:val="24"/>
          <w:szCs w:val="24"/>
          <w:lang w:val="kk-KZ" w:eastAsia="en-US"/>
        </w:rPr>
        <w:t xml:space="preserve"> </w:t>
      </w:r>
      <w:r w:rsidRPr="002E5FE9">
        <w:rPr>
          <w:rFonts w:ascii="Times New Roman" w:eastAsia="Calibri" w:hAnsi="Times New Roman"/>
          <w:b/>
          <w:sz w:val="24"/>
          <w:szCs w:val="24"/>
          <w:lang w:val="kk-KZ" w:eastAsia="en-US"/>
        </w:rPr>
        <w:t>Э</w:t>
      </w:r>
      <w:proofErr w:type="spellStart"/>
      <w:r w:rsidRPr="002E5FE9">
        <w:rPr>
          <w:rFonts w:ascii="Times New Roman" w:eastAsia="Calibri" w:hAnsi="Times New Roman"/>
          <w:b/>
          <w:sz w:val="24"/>
          <w:szCs w:val="24"/>
          <w:lang w:eastAsia="en-US"/>
        </w:rPr>
        <w:t>ксплуатационные</w:t>
      </w:r>
      <w:proofErr w:type="spellEnd"/>
      <w:r w:rsidRPr="002E5FE9">
        <w:rPr>
          <w:rFonts w:ascii="Times New Roman" w:eastAsia="Calibri" w:hAnsi="Times New Roman"/>
          <w:b/>
          <w:sz w:val="24"/>
          <w:szCs w:val="24"/>
          <w:lang w:eastAsia="en-US"/>
        </w:rPr>
        <w:t xml:space="preserve"> расходы (</w:t>
      </w:r>
      <w:proofErr w:type="spellStart"/>
      <w:r w:rsidRPr="002E5FE9">
        <w:rPr>
          <w:rFonts w:ascii="Times New Roman" w:eastAsia="Calibri" w:hAnsi="Times New Roman"/>
          <w:b/>
          <w:sz w:val="24"/>
          <w:szCs w:val="24"/>
          <w:lang w:eastAsia="en-US"/>
        </w:rPr>
        <w:t>operational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expenditure</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OpEx</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Периодические расходы, необходимые для предоставления услуги или продукта</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3.10 </w:t>
      </w:r>
      <w:r w:rsidRPr="002E5FE9">
        <w:rPr>
          <w:rFonts w:ascii="Times New Roman" w:eastAsia="Calibri" w:hAnsi="Times New Roman"/>
          <w:b/>
          <w:sz w:val="24"/>
          <w:szCs w:val="24"/>
          <w:lang w:val="kk-KZ" w:eastAsia="en-US"/>
        </w:rPr>
        <w:t>О</w:t>
      </w:r>
      <w:proofErr w:type="spellStart"/>
      <w:r w:rsidRPr="002E5FE9">
        <w:rPr>
          <w:rFonts w:ascii="Times New Roman" w:eastAsia="Calibri" w:hAnsi="Times New Roman"/>
          <w:b/>
          <w:sz w:val="24"/>
          <w:szCs w:val="24"/>
          <w:lang w:eastAsia="en-US"/>
        </w:rPr>
        <w:t>бщие</w:t>
      </w:r>
      <w:proofErr w:type="spellEnd"/>
      <w:r w:rsidRPr="002E5FE9">
        <w:rPr>
          <w:rFonts w:ascii="Times New Roman" w:eastAsia="Calibri" w:hAnsi="Times New Roman"/>
          <w:b/>
          <w:sz w:val="24"/>
          <w:szCs w:val="24"/>
          <w:lang w:eastAsia="en-US"/>
        </w:rPr>
        <w:t xml:space="preserve"> расходы (</w:t>
      </w:r>
      <w:proofErr w:type="spellStart"/>
      <w:r w:rsidRPr="002E5FE9">
        <w:rPr>
          <w:rFonts w:ascii="Times New Roman" w:eastAsia="Calibri" w:hAnsi="Times New Roman"/>
          <w:b/>
          <w:sz w:val="24"/>
          <w:szCs w:val="24"/>
          <w:lang w:eastAsia="en-US"/>
        </w:rPr>
        <w:t>total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expenditure</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TotEx</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Сумма капитальных затрат (3.8) и эксплуатационных расходов (3.9) за определенный период</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 xml:space="preserve">3.11 </w:t>
      </w:r>
      <w:r w:rsidRPr="002E5FE9">
        <w:rPr>
          <w:rFonts w:ascii="Times New Roman" w:eastAsia="Calibri" w:hAnsi="Times New Roman"/>
          <w:b/>
          <w:sz w:val="24"/>
          <w:szCs w:val="24"/>
          <w:lang w:val="kk-KZ" w:eastAsia="en-US"/>
        </w:rPr>
        <w:t>С</w:t>
      </w:r>
      <w:proofErr w:type="spellStart"/>
      <w:r w:rsidRPr="002E5FE9">
        <w:rPr>
          <w:rFonts w:ascii="Times New Roman" w:eastAsia="Calibri" w:hAnsi="Times New Roman"/>
          <w:b/>
          <w:sz w:val="24"/>
          <w:szCs w:val="24"/>
          <w:lang w:eastAsia="en-US"/>
        </w:rPr>
        <w:t>огласование</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alignment</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Преднамеренная организация, взаимоотношения и взаимопонимание общих проблем в рамках конкретного вида деятельности или между видами деятельности</w:t>
      </w:r>
      <w:r w:rsidRPr="002E5FE9">
        <w:rPr>
          <w:rFonts w:ascii="Times New Roman" w:eastAsia="Calibri" w:hAnsi="Times New Roman"/>
          <w:sz w:val="24"/>
          <w:szCs w:val="24"/>
          <w:lang w:val="kk-KZ" w:eastAsia="en-US"/>
        </w:rPr>
        <w:t>.</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 xml:space="preserve">3.12 </w:t>
      </w:r>
      <w:r w:rsidRPr="002E5FE9">
        <w:rPr>
          <w:rFonts w:ascii="Times New Roman" w:eastAsia="Calibri" w:hAnsi="Times New Roman"/>
          <w:b/>
          <w:sz w:val="24"/>
          <w:szCs w:val="24"/>
          <w:lang w:val="kk-KZ" w:eastAsia="en-US"/>
        </w:rPr>
        <w:t>О</w:t>
      </w:r>
      <w:proofErr w:type="spellStart"/>
      <w:r w:rsidRPr="002E5FE9">
        <w:rPr>
          <w:rFonts w:ascii="Times New Roman" w:eastAsia="Calibri" w:hAnsi="Times New Roman"/>
          <w:b/>
          <w:sz w:val="24"/>
          <w:szCs w:val="24"/>
          <w:lang w:eastAsia="en-US"/>
        </w:rPr>
        <w:t>ценка</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valuation</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w:t>
      </w:r>
      <w:r w:rsidRPr="002E5FE9">
        <w:rPr>
          <w:rFonts w:ascii="Times New Roman" w:eastAsia="Calibri" w:hAnsi="Times New Roman"/>
          <w:sz w:val="24"/>
          <w:szCs w:val="24"/>
          <w:lang w:val="kk-KZ" w:eastAsia="en-US"/>
        </w:rPr>
        <w:t xml:space="preserve"> </w:t>
      </w:r>
      <w:r w:rsidRPr="002E5FE9">
        <w:rPr>
          <w:rFonts w:ascii="Times New Roman" w:eastAsia="Calibri" w:hAnsi="Times New Roman"/>
          <w:sz w:val="24"/>
          <w:szCs w:val="24"/>
          <w:lang w:eastAsia="en-US"/>
        </w:rPr>
        <w:t>Процесс определения текущей стоимости актива</w:t>
      </w:r>
      <w:r w:rsidRPr="002E5FE9">
        <w:rPr>
          <w:rFonts w:ascii="Times New Roman" w:eastAsia="Calibri" w:hAnsi="Times New Roman"/>
          <w:sz w:val="24"/>
          <w:szCs w:val="24"/>
          <w:lang w:val="kk-KZ" w:eastAsia="en-US"/>
        </w:rPr>
        <w:t>.</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Примечания</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1</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Методы и основания оценки многочисленны и разнообразны и могут быть выражены количественно и в денежном выражении.</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2</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Заявка может быть подана на один актив, группу активов или целое предприятие, как это определено различными основаниями и методами.</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3.13 </w:t>
      </w:r>
      <w:r w:rsidRPr="002E5FE9">
        <w:rPr>
          <w:rFonts w:ascii="Times New Roman" w:eastAsia="Calibri" w:hAnsi="Times New Roman"/>
          <w:b/>
          <w:sz w:val="24"/>
          <w:szCs w:val="24"/>
          <w:lang w:val="kk-KZ" w:eastAsia="en-US"/>
        </w:rPr>
        <w:t>Б</w:t>
      </w:r>
      <w:proofErr w:type="spellStart"/>
      <w:r w:rsidRPr="002E5FE9">
        <w:rPr>
          <w:rFonts w:ascii="Times New Roman" w:eastAsia="Calibri" w:hAnsi="Times New Roman"/>
          <w:b/>
          <w:sz w:val="24"/>
          <w:szCs w:val="24"/>
          <w:lang w:eastAsia="en-US"/>
        </w:rPr>
        <w:t>алансовая</w:t>
      </w:r>
      <w:proofErr w:type="spellEnd"/>
      <w:r w:rsidRPr="002E5FE9">
        <w:rPr>
          <w:rFonts w:ascii="Times New Roman" w:eastAsia="Calibri" w:hAnsi="Times New Roman"/>
          <w:b/>
          <w:sz w:val="24"/>
          <w:szCs w:val="24"/>
          <w:lang w:eastAsia="en-US"/>
        </w:rPr>
        <w:t xml:space="preserve"> стоимость</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b/>
          <w:sz w:val="24"/>
          <w:szCs w:val="24"/>
          <w:lang w:eastAsia="en-US"/>
        </w:rPr>
        <w:t>остаточная стоимость (</w:t>
      </w:r>
      <w:proofErr w:type="spellStart"/>
      <w:r w:rsidRPr="002E5FE9">
        <w:rPr>
          <w:rFonts w:ascii="Times New Roman" w:eastAsia="Calibri" w:hAnsi="Times New Roman"/>
          <w:b/>
          <w:sz w:val="24"/>
          <w:szCs w:val="24"/>
          <w:lang w:eastAsia="en-US"/>
        </w:rPr>
        <w:t>book</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value</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carrying</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value</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w:t>
      </w:r>
      <w:r w:rsidRPr="002E5FE9">
        <w:rPr>
          <w:rFonts w:ascii="Times New Roman" w:eastAsia="Calibri" w:hAnsi="Times New Roman"/>
          <w:sz w:val="24"/>
          <w:szCs w:val="24"/>
          <w:lang w:val="kk-KZ" w:eastAsia="en-US"/>
        </w:rPr>
        <w:t xml:space="preserve"> </w:t>
      </w:r>
      <w:r w:rsidRPr="002E5FE9">
        <w:rPr>
          <w:rFonts w:ascii="Times New Roman" w:eastAsia="Calibri" w:hAnsi="Times New Roman"/>
          <w:sz w:val="24"/>
          <w:szCs w:val="24"/>
          <w:lang w:eastAsia="en-US"/>
        </w:rPr>
        <w:t>Денежное выражение, при котором актив или группа активов отражаются на балансе</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3.14 </w:t>
      </w:r>
      <w:r w:rsidRPr="002E5FE9">
        <w:rPr>
          <w:rFonts w:ascii="Times New Roman" w:eastAsia="Calibri" w:hAnsi="Times New Roman"/>
          <w:b/>
          <w:sz w:val="24"/>
          <w:szCs w:val="24"/>
          <w:lang w:val="kk-KZ" w:eastAsia="en-US"/>
        </w:rPr>
        <w:t>Л</w:t>
      </w:r>
      <w:proofErr w:type="spellStart"/>
      <w:r w:rsidRPr="002E5FE9">
        <w:rPr>
          <w:rFonts w:ascii="Times New Roman" w:eastAsia="Calibri" w:hAnsi="Times New Roman"/>
          <w:b/>
          <w:sz w:val="24"/>
          <w:szCs w:val="24"/>
          <w:lang w:eastAsia="en-US"/>
        </w:rPr>
        <w:t>иквидационная</w:t>
      </w:r>
      <w:proofErr w:type="spellEnd"/>
      <w:r w:rsidRPr="002E5FE9">
        <w:rPr>
          <w:rFonts w:ascii="Times New Roman" w:eastAsia="Calibri" w:hAnsi="Times New Roman"/>
          <w:b/>
          <w:sz w:val="24"/>
          <w:szCs w:val="24"/>
          <w:lang w:eastAsia="en-US"/>
        </w:rPr>
        <w:t xml:space="preserve"> стоимость (</w:t>
      </w:r>
      <w:proofErr w:type="spellStart"/>
      <w:r w:rsidRPr="002E5FE9">
        <w:rPr>
          <w:rFonts w:ascii="Times New Roman" w:eastAsia="Calibri" w:hAnsi="Times New Roman"/>
          <w:b/>
          <w:sz w:val="24"/>
          <w:szCs w:val="24"/>
          <w:lang w:eastAsia="en-US"/>
        </w:rPr>
        <w:t>residual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value</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val="kk-KZ" w:eastAsia="en-US"/>
        </w:rPr>
        <w:t>П</w:t>
      </w:r>
      <w:proofErr w:type="spellStart"/>
      <w:r w:rsidRPr="002E5FE9">
        <w:rPr>
          <w:rFonts w:ascii="Times New Roman" w:eastAsia="Calibri" w:hAnsi="Times New Roman"/>
          <w:sz w:val="24"/>
          <w:szCs w:val="24"/>
          <w:lang w:eastAsia="en-US"/>
        </w:rPr>
        <w:t>редполагаемая</w:t>
      </w:r>
      <w:proofErr w:type="spellEnd"/>
      <w:r w:rsidRPr="002E5FE9">
        <w:rPr>
          <w:rFonts w:ascii="Times New Roman" w:eastAsia="Calibri" w:hAnsi="Times New Roman"/>
          <w:sz w:val="24"/>
          <w:szCs w:val="24"/>
          <w:lang w:eastAsia="en-US"/>
        </w:rPr>
        <w:t xml:space="preserve"> финансовая сумма, которую организация ожидала бы получить от выбытия актива после вычета предполагаемых затрат на выбытие, если бы актив уже имел возраст и состояние, ожидаемое в конце срока его полезного использования (3.15)</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r w:rsidRPr="002E5FE9">
        <w:rPr>
          <w:rFonts w:ascii="Times New Roman" w:eastAsia="Calibri" w:hAnsi="Times New Roman"/>
          <w:sz w:val="24"/>
          <w:szCs w:val="24"/>
          <w:lang w:eastAsia="en-US"/>
        </w:rPr>
        <w:t xml:space="preserve">3.15 </w:t>
      </w:r>
      <w:r w:rsidRPr="002E5FE9">
        <w:rPr>
          <w:rFonts w:ascii="Times New Roman" w:eastAsia="Calibri" w:hAnsi="Times New Roman"/>
          <w:b/>
          <w:sz w:val="24"/>
          <w:szCs w:val="24"/>
          <w:lang w:val="kk-KZ" w:eastAsia="en-US"/>
        </w:rPr>
        <w:t>С</w:t>
      </w:r>
      <w:r w:rsidRPr="002E5FE9">
        <w:rPr>
          <w:rFonts w:ascii="Times New Roman" w:eastAsia="Calibri" w:hAnsi="Times New Roman"/>
          <w:b/>
          <w:sz w:val="24"/>
          <w:szCs w:val="24"/>
          <w:lang w:eastAsia="en-US"/>
        </w:rPr>
        <w:t>рок полезного использования (</w:t>
      </w:r>
      <w:proofErr w:type="spellStart"/>
      <w:r w:rsidRPr="002E5FE9">
        <w:rPr>
          <w:rFonts w:ascii="Times New Roman" w:eastAsia="Calibri" w:hAnsi="Times New Roman"/>
          <w:b/>
          <w:sz w:val="24"/>
          <w:szCs w:val="24"/>
          <w:lang w:eastAsia="en-US"/>
        </w:rPr>
        <w:t>useful</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life</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Период, в течение которого актив или класс активов, как ожидается, будут доступны для использования организацией</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Примечания</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1</w:t>
      </w:r>
      <w:r w:rsidRPr="002E5FE9">
        <w:rPr>
          <w:rFonts w:ascii="Times New Roman" w:eastAsia="Calibri" w:hAnsi="Times New Roman"/>
          <w:lang w:val="kk-KZ" w:eastAsia="en-US"/>
        </w:rPr>
        <w:t xml:space="preserve"> </w:t>
      </w:r>
      <w:r w:rsidRPr="002E5FE9">
        <w:rPr>
          <w:rFonts w:ascii="Times New Roman" w:eastAsia="Calibri" w:hAnsi="Times New Roman"/>
          <w:lang w:eastAsia="en-US"/>
        </w:rPr>
        <w:t>Срок полезного использования определяется такими факторами, как экономическая, технологическая, физическая и функциональная эффективность активов или системы активов, что требует понимания между финансовыми функциями (3.4) и нефинансовыми функциями (3.5) в зависимости от контекста (например, налог, возмещение затрат, планирование технического обслуживания, долгосрочное планирование).</w:t>
      </w:r>
    </w:p>
    <w:p w:rsidR="00421E17" w:rsidRPr="002E5FE9" w:rsidRDefault="00421E17" w:rsidP="00421E17">
      <w:pPr>
        <w:pStyle w:val="ac"/>
        <w:tabs>
          <w:tab w:val="left" w:pos="1134"/>
        </w:tabs>
        <w:ind w:firstLine="567"/>
        <w:jc w:val="both"/>
        <w:rPr>
          <w:rFonts w:ascii="Times New Roman" w:eastAsia="Calibri" w:hAnsi="Times New Roman"/>
          <w:lang w:eastAsia="en-US"/>
        </w:rPr>
      </w:pPr>
      <w:r w:rsidRPr="002E5FE9">
        <w:rPr>
          <w:rFonts w:ascii="Times New Roman" w:eastAsia="Calibri" w:hAnsi="Times New Roman"/>
          <w:lang w:eastAsia="en-US"/>
        </w:rPr>
        <w:t>2    Применимый период зависит от характера актива или системы активов и может быть затраченным временем, рабочими часами, числом циклов, числом единиц производства и т.д.</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3.16 </w:t>
      </w:r>
      <w:r w:rsidRPr="002E5FE9">
        <w:rPr>
          <w:rFonts w:ascii="Times New Roman" w:eastAsia="Calibri" w:hAnsi="Times New Roman"/>
          <w:b/>
          <w:sz w:val="24"/>
          <w:szCs w:val="24"/>
          <w:lang w:val="kk-KZ" w:eastAsia="en-US"/>
        </w:rPr>
        <w:t>А</w:t>
      </w:r>
      <w:proofErr w:type="spellStart"/>
      <w:r w:rsidRPr="002E5FE9">
        <w:rPr>
          <w:rFonts w:ascii="Times New Roman" w:eastAsia="Calibri" w:hAnsi="Times New Roman"/>
          <w:b/>
          <w:sz w:val="24"/>
          <w:szCs w:val="24"/>
          <w:lang w:eastAsia="en-US"/>
        </w:rPr>
        <w:t>мортизация</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depreciation</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w:t>
      </w:r>
      <w:r w:rsidRPr="002E5FE9">
        <w:rPr>
          <w:rFonts w:ascii="Times New Roman" w:eastAsia="Calibri" w:hAnsi="Times New Roman"/>
          <w:sz w:val="24"/>
          <w:szCs w:val="24"/>
          <w:lang w:val="kk-KZ" w:eastAsia="en-US"/>
        </w:rPr>
        <w:t xml:space="preserve"> </w:t>
      </w:r>
      <w:r w:rsidRPr="002E5FE9">
        <w:rPr>
          <w:rFonts w:ascii="Times New Roman" w:eastAsia="Calibri" w:hAnsi="Times New Roman"/>
          <w:sz w:val="24"/>
          <w:szCs w:val="24"/>
          <w:lang w:eastAsia="en-US"/>
        </w:rPr>
        <w:t>Систематическое распределение амортизируемой стоимости актива в течение срока его полезного использования (3.15)</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lang w:val="kk-KZ" w:eastAsia="en-US"/>
        </w:rPr>
      </w:pPr>
      <w:r w:rsidRPr="002E5FE9">
        <w:rPr>
          <w:rFonts w:ascii="Times New Roman" w:eastAsia="Calibri" w:hAnsi="Times New Roman"/>
          <w:lang w:val="kk-KZ" w:eastAsia="en-US"/>
        </w:rPr>
        <w:t>Примечание -</w:t>
      </w:r>
      <w:r w:rsidRPr="002E5FE9">
        <w:rPr>
          <w:rFonts w:ascii="Times New Roman" w:eastAsia="Calibri" w:hAnsi="Times New Roman"/>
          <w:lang w:eastAsia="en-US"/>
        </w:rPr>
        <w:t xml:space="preserve"> В то время как «‎амортизация»‎ может использоваться как для материальных, так и для нематериальных активов, «‎амортизация»‎ обычно используется только для нематериальных активов.</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sz w:val="24"/>
          <w:szCs w:val="24"/>
          <w:lang w:eastAsia="en-US"/>
        </w:rPr>
      </w:pPr>
      <w:r w:rsidRPr="002E5FE9">
        <w:rPr>
          <w:rFonts w:ascii="Times New Roman" w:eastAsia="Calibri" w:hAnsi="Times New Roman"/>
          <w:sz w:val="24"/>
          <w:szCs w:val="24"/>
          <w:lang w:eastAsia="en-US"/>
        </w:rPr>
        <w:t xml:space="preserve">3.17 </w:t>
      </w:r>
      <w:r w:rsidRPr="002E5FE9">
        <w:rPr>
          <w:rFonts w:ascii="Times New Roman" w:eastAsia="Calibri" w:hAnsi="Times New Roman"/>
          <w:b/>
          <w:sz w:val="24"/>
          <w:szCs w:val="24"/>
          <w:lang w:val="kk-KZ" w:eastAsia="en-US"/>
        </w:rPr>
        <w:t>С</w:t>
      </w:r>
      <w:proofErr w:type="spellStart"/>
      <w:r w:rsidRPr="002E5FE9">
        <w:rPr>
          <w:rFonts w:ascii="Times New Roman" w:eastAsia="Calibri" w:hAnsi="Times New Roman"/>
          <w:b/>
          <w:sz w:val="24"/>
          <w:szCs w:val="24"/>
          <w:lang w:eastAsia="en-US"/>
        </w:rPr>
        <w:t>праведливая</w:t>
      </w:r>
      <w:proofErr w:type="spellEnd"/>
      <w:r w:rsidRPr="002E5FE9">
        <w:rPr>
          <w:rFonts w:ascii="Times New Roman" w:eastAsia="Calibri" w:hAnsi="Times New Roman"/>
          <w:b/>
          <w:sz w:val="24"/>
          <w:szCs w:val="24"/>
          <w:lang w:eastAsia="en-US"/>
        </w:rPr>
        <w:t xml:space="preserve"> стоимость (</w:t>
      </w:r>
      <w:proofErr w:type="spellStart"/>
      <w:r w:rsidRPr="002E5FE9">
        <w:rPr>
          <w:rFonts w:ascii="Times New Roman" w:eastAsia="Calibri" w:hAnsi="Times New Roman"/>
          <w:b/>
          <w:sz w:val="24"/>
          <w:szCs w:val="24"/>
          <w:lang w:eastAsia="en-US"/>
        </w:rPr>
        <w:t>fair</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value</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w:t>
      </w:r>
      <w:r w:rsidRPr="002E5FE9">
        <w:rPr>
          <w:rFonts w:ascii="Times New Roman" w:eastAsia="Calibri" w:hAnsi="Times New Roman"/>
          <w:sz w:val="24"/>
          <w:szCs w:val="24"/>
          <w:lang w:val="kk-KZ" w:eastAsia="en-US"/>
        </w:rPr>
        <w:t xml:space="preserve"> Ц</w:t>
      </w:r>
      <w:proofErr w:type="spellStart"/>
      <w:r w:rsidRPr="002E5FE9">
        <w:rPr>
          <w:rFonts w:ascii="Times New Roman" w:eastAsia="Calibri" w:hAnsi="Times New Roman"/>
          <w:sz w:val="24"/>
          <w:szCs w:val="24"/>
          <w:lang w:eastAsia="en-US"/>
        </w:rPr>
        <w:t>ена</w:t>
      </w:r>
      <w:proofErr w:type="spellEnd"/>
      <w:r w:rsidRPr="002E5FE9">
        <w:rPr>
          <w:rFonts w:ascii="Times New Roman" w:eastAsia="Calibri" w:hAnsi="Times New Roman"/>
          <w:sz w:val="24"/>
          <w:szCs w:val="24"/>
          <w:lang w:eastAsia="en-US"/>
        </w:rPr>
        <w:t>, которая была бы получена для продажи актива или уплачена для передачи обязательства (3.18) в рамках упорядоченной сделки между участниками рынка на дату оценки</w:t>
      </w:r>
    </w:p>
    <w:p w:rsidR="00421E17" w:rsidRPr="002E5FE9" w:rsidRDefault="00421E17" w:rsidP="00421E17">
      <w:pPr>
        <w:pStyle w:val="ac"/>
        <w:tabs>
          <w:tab w:val="left" w:pos="1134"/>
        </w:tabs>
        <w:ind w:firstLine="567"/>
        <w:jc w:val="both"/>
        <w:rPr>
          <w:rFonts w:ascii="Times New Roman" w:eastAsia="Calibri" w:hAnsi="Times New Roman"/>
          <w:sz w:val="24"/>
          <w:szCs w:val="24"/>
          <w:lang w:val="kk-KZ" w:eastAsia="en-US"/>
        </w:rPr>
      </w:pPr>
    </w:p>
    <w:p w:rsidR="00421E17" w:rsidRPr="002E5FE9" w:rsidRDefault="00421E17" w:rsidP="00421E17">
      <w:pPr>
        <w:pStyle w:val="ac"/>
        <w:tabs>
          <w:tab w:val="left" w:pos="1134"/>
        </w:tabs>
        <w:ind w:firstLine="567"/>
        <w:jc w:val="both"/>
        <w:rPr>
          <w:rFonts w:ascii="Times New Roman" w:eastAsia="Calibri" w:hAnsi="Times New Roman"/>
          <w:b/>
          <w:sz w:val="24"/>
          <w:szCs w:val="24"/>
          <w:lang w:val="kk-KZ" w:eastAsia="en-US"/>
        </w:rPr>
      </w:pPr>
      <w:r w:rsidRPr="002E5FE9">
        <w:rPr>
          <w:rFonts w:ascii="Times New Roman" w:eastAsia="Calibri" w:hAnsi="Times New Roman"/>
          <w:sz w:val="24"/>
          <w:szCs w:val="24"/>
          <w:lang w:eastAsia="en-US"/>
        </w:rPr>
        <w:lastRenderedPageBreak/>
        <w:t xml:space="preserve">3.18 </w:t>
      </w:r>
      <w:r w:rsidRPr="002E5FE9">
        <w:rPr>
          <w:rFonts w:ascii="Times New Roman" w:eastAsia="Calibri" w:hAnsi="Times New Roman"/>
          <w:b/>
          <w:sz w:val="24"/>
          <w:szCs w:val="24"/>
          <w:lang w:val="kk-KZ" w:eastAsia="en-US"/>
        </w:rPr>
        <w:t>О</w:t>
      </w:r>
      <w:proofErr w:type="spellStart"/>
      <w:r w:rsidRPr="002E5FE9">
        <w:rPr>
          <w:rFonts w:ascii="Times New Roman" w:eastAsia="Calibri" w:hAnsi="Times New Roman"/>
          <w:b/>
          <w:sz w:val="24"/>
          <w:szCs w:val="24"/>
          <w:lang w:eastAsia="en-US"/>
        </w:rPr>
        <w:t>бязательство</w:t>
      </w:r>
      <w:proofErr w:type="spellEnd"/>
      <w:r w:rsidRPr="002E5FE9">
        <w:rPr>
          <w:rFonts w:ascii="Times New Roman" w:eastAsia="Calibri" w:hAnsi="Times New Roman"/>
          <w:b/>
          <w:sz w:val="24"/>
          <w:szCs w:val="24"/>
          <w:lang w:eastAsia="en-US"/>
        </w:rPr>
        <w:t xml:space="preserve"> (</w:t>
      </w:r>
      <w:proofErr w:type="spellStart"/>
      <w:r w:rsidRPr="002E5FE9">
        <w:rPr>
          <w:rFonts w:ascii="Times New Roman" w:eastAsia="Calibri" w:hAnsi="Times New Roman"/>
          <w:b/>
          <w:sz w:val="24"/>
          <w:szCs w:val="24"/>
          <w:lang w:eastAsia="en-US"/>
        </w:rPr>
        <w:t>liability</w:t>
      </w:r>
      <w:proofErr w:type="spellEnd"/>
      <w:r w:rsidRPr="002E5FE9">
        <w:rPr>
          <w:rFonts w:ascii="Times New Roman" w:eastAsia="Calibri" w:hAnsi="Times New Roman"/>
          <w:b/>
          <w:sz w:val="24"/>
          <w:szCs w:val="24"/>
          <w:lang w:eastAsia="en-US"/>
        </w:rPr>
        <w:t>)</w:t>
      </w:r>
      <w:r w:rsidRPr="002E5FE9">
        <w:rPr>
          <w:rFonts w:ascii="Times New Roman" w:eastAsia="Calibri" w:hAnsi="Times New Roman"/>
          <w:b/>
          <w:sz w:val="24"/>
          <w:szCs w:val="24"/>
          <w:lang w:val="kk-KZ" w:eastAsia="en-US"/>
        </w:rPr>
        <w:t xml:space="preserve">: </w:t>
      </w:r>
      <w:r w:rsidRPr="002E5FE9">
        <w:rPr>
          <w:rFonts w:ascii="Times New Roman" w:eastAsia="Calibri" w:hAnsi="Times New Roman"/>
          <w:sz w:val="24"/>
          <w:szCs w:val="24"/>
          <w:lang w:eastAsia="en-US"/>
        </w:rPr>
        <w:t xml:space="preserve">Настоящее обязательство организации, вытекающее из прошлых событий, урегулирование которых, как ожидается, приведет к оттоку ресурсов из организации. </w:t>
      </w:r>
      <w:r w:rsidRPr="002E5FE9">
        <w:rPr>
          <w:rFonts w:ascii="Times New Roman" w:eastAsia="Calibri" w:hAnsi="Times New Roman"/>
          <w:b/>
          <w:sz w:val="24"/>
          <w:szCs w:val="24"/>
          <w:lang w:eastAsia="en-US"/>
        </w:rPr>
        <w:t xml:space="preserve"> </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4  Согласование финансовой и нефинансовой деятельности</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lang w:val="kk-KZ" w:eastAsia="en-US"/>
        </w:rPr>
      </w:pPr>
      <w:r w:rsidRPr="002E5FE9">
        <w:rPr>
          <w:rStyle w:val="FontStyle65"/>
          <w:rFonts w:ascii="Times New Roman" w:hAnsi="Times New Roman"/>
          <w:lang w:eastAsia="en-US"/>
        </w:rPr>
        <w:t>4.1 Общие положения</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Высшее руководство часто сталкивается со многими вопросами, связанными с управлением активами, из-за отсутствия согласованности, из-за барьеров внутри организации, например языковых/терминологических различий, различий в стандартах качества информации/данных и плохой координации между финансовыми и нефинансовыми деятельностями организации в области управления активами. Некоторые примеры вопросов включают следующее:</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kk-KZ" w:eastAsia="en-US"/>
        </w:rPr>
        <w:t>-</w:t>
      </w:r>
      <w:r w:rsidRPr="002E5FE9">
        <w:rPr>
          <w:rStyle w:val="FontStyle65"/>
          <w:rFonts w:ascii="Times New Roman" w:hAnsi="Times New Roman"/>
          <w:b w:val="0"/>
          <w:lang w:eastAsia="en-US"/>
        </w:rPr>
        <w:t xml:space="preserve"> Как я могу быть уверен, что получаю максимальную отдачу от своих активов для заинтересованных сторон?</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мои активы влияют на реализацию стратегии и целей организации? Какие активы являются для него критическими?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Каковы риски (и возможности) для целей организации, вытекающие из ее активов?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 Какой уровень инвестиций мне необходимо сделать в </w:t>
      </w:r>
      <w:proofErr w:type="gramStart"/>
      <w:r w:rsidRPr="002E5FE9">
        <w:rPr>
          <w:rStyle w:val="FontStyle65"/>
          <w:rFonts w:ascii="Times New Roman" w:hAnsi="Times New Roman"/>
          <w:b w:val="0"/>
          <w:lang w:eastAsia="en-US"/>
        </w:rPr>
        <w:t>активы</w:t>
      </w:r>
      <w:proofErr w:type="gramEnd"/>
      <w:r w:rsidRPr="002E5FE9">
        <w:rPr>
          <w:rStyle w:val="FontStyle65"/>
          <w:rFonts w:ascii="Times New Roman" w:hAnsi="Times New Roman"/>
          <w:b w:val="0"/>
          <w:lang w:eastAsia="en-US"/>
        </w:rPr>
        <w:t xml:space="preserve"> как в краткосрочной, так и в долгосрочной перспективе (общие расходы) для достижения моих организационных целей и как я определяю приоритеты этих инвестиций?</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Какова стоимость доставки продуктов или услуг для удовлетворения потребностей клиентов и как я могу использовать это для информирования о своих ценах?</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определить стоимостное воздействие экологических и социальных изменений и устойчивость моих активов к этим изменениям?</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я могу узнать общую стоимость владения (ОСВ) моими активами?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Принимаем ли мы решения, которые обеспечивают краткосрочную экономию затрат, но из-за отсутствия адекватного участия в управлении активами приводят к более высоким долгосрочным затратам?</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я могу получить необходимые финансовые обязательства для обеспечения долгосрочной финансовой устойчивости моих активов, чтобы иметь возможность продолжать выполнять цели организации?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я могу получить достаточную информацию о базе активов для целей отчетности, обеспечить возможность принятия правильных и своевременных решений, а также понять характер и использование, казалось бы, противоречивой информации из разных источников?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Уверены ли мои заинтересованные стороны в проверке/оценке/наличии/необходимости/ тестах на обесценение активов?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Есть ли у меня финансовая информация для принятия обоснованных решений по управлению активами?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 Какие активы не обеспечивают ожидаемую </w:t>
      </w:r>
      <w:proofErr w:type="gramStart"/>
      <w:r w:rsidRPr="002E5FE9">
        <w:rPr>
          <w:rStyle w:val="FontStyle65"/>
          <w:rFonts w:ascii="Times New Roman" w:hAnsi="Times New Roman"/>
          <w:b w:val="0"/>
          <w:lang w:eastAsia="en-US"/>
        </w:rPr>
        <w:t>стоимость</w:t>
      </w:r>
      <w:proofErr w:type="gramEnd"/>
      <w:r w:rsidRPr="002E5FE9">
        <w:rPr>
          <w:rStyle w:val="FontStyle65"/>
          <w:rFonts w:ascii="Times New Roman" w:hAnsi="Times New Roman"/>
          <w:b w:val="0"/>
          <w:lang w:eastAsia="en-US"/>
        </w:rPr>
        <w:t xml:space="preserve"> и </w:t>
      </w:r>
      <w:proofErr w:type="gramStart"/>
      <w:r w:rsidRPr="002E5FE9">
        <w:rPr>
          <w:rStyle w:val="FontStyle65"/>
          <w:rFonts w:ascii="Times New Roman" w:hAnsi="Times New Roman"/>
          <w:b w:val="0"/>
          <w:lang w:eastAsia="en-US"/>
        </w:rPr>
        <w:t>какие</w:t>
      </w:r>
      <w:proofErr w:type="gramEnd"/>
      <w:r w:rsidRPr="002E5FE9">
        <w:rPr>
          <w:rStyle w:val="FontStyle65"/>
          <w:rFonts w:ascii="Times New Roman" w:hAnsi="Times New Roman"/>
          <w:b w:val="0"/>
          <w:lang w:eastAsia="en-US"/>
        </w:rPr>
        <w:t xml:space="preserve"> активы стоят больше, чем ожидалось?</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 Какие обязательства, </w:t>
      </w:r>
      <w:proofErr w:type="gramStart"/>
      <w:r w:rsidRPr="002E5FE9">
        <w:rPr>
          <w:rStyle w:val="FontStyle65"/>
          <w:rFonts w:ascii="Times New Roman" w:hAnsi="Times New Roman"/>
          <w:b w:val="0"/>
          <w:lang w:eastAsia="en-US"/>
        </w:rPr>
        <w:t>а</w:t>
      </w:r>
      <w:proofErr w:type="gramEnd"/>
      <w:r w:rsidRPr="002E5FE9">
        <w:rPr>
          <w:rStyle w:val="FontStyle65"/>
          <w:rFonts w:ascii="Times New Roman" w:hAnsi="Times New Roman"/>
          <w:b w:val="0"/>
          <w:lang w:eastAsia="en-US"/>
        </w:rPr>
        <w:t xml:space="preserve"> следовательно, и стоимость, активы тоже выставляют на обозрение?</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Действительно ли моя финансовая отчетность отражает состояние моего портфеля активов, включая арендованные активы?</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Как отслеживаются и управляются связанные с аутсорсингом расходы с помощью соответствующего внутреннего контроля?</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lastRenderedPageBreak/>
        <w:t>- Как я могу получить/сохранить конкурентное преимущество за счет использования моих активов?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Как показано в вышеприведенных вопросах, все подразделения организации должны работать совместно, обмениваться информацией и использовать ее, обеспечивать прозрачность, понимание и необходимые ответы, а также поддерживать отчетность по управлению активами и принятие решений. В настоящем стандарте дается общее решение этих вопросов в форме улучшения координации в рамках всей организации, что позволяет реализовать преимущества, описанные в разделе 4.2. Он не стремится дать явный ответ на эти вопросы по отдельности, а вместо этого направляет пользователей на принятие концепций, содержащихся в этом документе, чтобы найти свои собственные ответы на эти и другие соответствующие вопросы.</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Управление активами имеет дело с задачей максимизации стоимости, полученной от активов. Существенное объяснение ценностного предложения можно найти в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55002:2018, приложение </w:t>
      </w:r>
      <w:r w:rsidRPr="002E5FE9">
        <w:rPr>
          <w:rStyle w:val="FontStyle65"/>
          <w:rFonts w:ascii="Times New Roman" w:hAnsi="Times New Roman"/>
          <w:b w:val="0"/>
          <w:lang w:val="en-US" w:eastAsia="en-US"/>
        </w:rPr>
        <w:t>A</w:t>
      </w:r>
      <w:r w:rsidRPr="002E5FE9">
        <w:rPr>
          <w:rStyle w:val="FontStyle65"/>
          <w:rFonts w:ascii="Times New Roman" w:hAnsi="Times New Roman"/>
          <w:b w:val="0"/>
          <w:lang w:eastAsia="en-US"/>
        </w:rPr>
        <w:t>.</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Понятие стоимости в управлении активами шире, чем более ограниченное конкретное определение стоимости в бухгалтерском учете, где различные стандарты бухгалтерского учета рассматривают стоимость как часть процесса оценки активов. Стоимость в управлении активами может быть выражена как в денежном, так и в не денежном выражении, и для определения критериев принятия решений необходимо согласованное понимание финансовой и нефинансовой стоимости.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Финансовое планирование, принятие решений и отчетность имеют решающее значение для управления активами, и, наоборот, управление активами оказывает существенное влияние на финансовые аспекты. Соответственно, тесная координация финансовых и бухгалтерских функций с функциями управления нефинансовыми активами имеет </w:t>
      </w:r>
      <w:proofErr w:type="gramStart"/>
      <w:r w:rsidRPr="002E5FE9">
        <w:rPr>
          <w:rStyle w:val="FontStyle65"/>
          <w:rFonts w:ascii="Times New Roman" w:hAnsi="Times New Roman"/>
          <w:b w:val="0"/>
          <w:lang w:eastAsia="en-US"/>
        </w:rPr>
        <w:t>важное значение</w:t>
      </w:r>
      <w:proofErr w:type="gramEnd"/>
      <w:r w:rsidRPr="002E5FE9">
        <w:rPr>
          <w:rStyle w:val="FontStyle65"/>
          <w:rFonts w:ascii="Times New Roman" w:hAnsi="Times New Roman"/>
          <w:b w:val="0"/>
          <w:lang w:eastAsia="en-US"/>
        </w:rPr>
        <w:t xml:space="preserve"> для достижения организационных целей.</w:t>
      </w:r>
    </w:p>
    <w:p w:rsidR="00421E17" w:rsidRPr="002E5FE9" w:rsidRDefault="00421E17" w:rsidP="00421E17">
      <w:pPr>
        <w:pStyle w:val="Style17"/>
        <w:widowControl/>
        <w:ind w:firstLine="567"/>
        <w:jc w:val="both"/>
        <w:rPr>
          <w:rStyle w:val="FontStyle65"/>
          <w:rFonts w:ascii="Times New Roman" w:hAnsi="Times New Roman"/>
          <w:lang w:eastAsia="en-US"/>
        </w:rPr>
      </w:pPr>
    </w:p>
    <w:p w:rsidR="00421E17" w:rsidRPr="002E5FE9" w:rsidRDefault="00421E17" w:rsidP="00421E17">
      <w:pPr>
        <w:pStyle w:val="Style17"/>
        <w:widowControl/>
        <w:ind w:firstLine="567"/>
        <w:jc w:val="both"/>
        <w:rPr>
          <w:rStyle w:val="FontStyle65"/>
          <w:rFonts w:ascii="Times New Roman" w:hAnsi="Times New Roman"/>
          <w:lang w:val="kk-KZ" w:eastAsia="en-US"/>
        </w:rPr>
      </w:pPr>
      <w:r w:rsidRPr="002E5FE9">
        <w:rPr>
          <w:rStyle w:val="FontStyle65"/>
          <w:rFonts w:ascii="Times New Roman" w:hAnsi="Times New Roman"/>
          <w:lang w:eastAsia="en-US"/>
        </w:rPr>
        <w:t>4.2 Преимущества согласования</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Согласование и координация между финансовыми и нефинансовыми функциями, связанными с активами и управлением активами, может привести к решению многих вопросов, перечисленных в пункте 4.1, а именно:</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Улучшенное выражение критичности активов и риска в финансовом выражении, что помогло бы внедрить более надежный контроль рисков.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Комплексное и эффективное планирование инвестиций в активы и определение приоритетов на краткосрочную и долгосрочную перспективу.</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Улучшение понимания долгосрочных потребностей в финансировании, связанных с активами, что способствует принятию обоснованных решений по финансированию и составлению бюджета, что ведет к созданию долгосрочных предсказуемых и устойчивых механизмов финансирования.</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Улучшение анализа вариантов и принятия решений по инвестиционным проектам на основе более полной информации как от финансовых, так и нефинансовых функций.</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e</w:t>
      </w:r>
      <w:r w:rsidRPr="002E5FE9">
        <w:rPr>
          <w:rStyle w:val="FontStyle65"/>
          <w:rFonts w:ascii="Times New Roman" w:hAnsi="Times New Roman"/>
          <w:b w:val="0"/>
          <w:lang w:eastAsia="en-US"/>
        </w:rPr>
        <w:t>) Совершенствование процесса принятия решений и коммуникации по вопросам ценообразования на продукцию и услуги организации на основе рациональных методов, таких как управленческая калькуляция, и более глубокое понимание ценности для клиентов и заинтересованных сторон.</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Более точная, полная, прозрачная и своевременная регистрация и отчетность всех изменений в информации об управлении активами, затрагивающих финансовые функции, в том числе функции бухгалтерского учета и финансов, аудита, регулирования, налогообложения и страхования. Это включает в себя для целей бухгалтерского учета, </w:t>
      </w:r>
      <w:r w:rsidRPr="002E5FE9">
        <w:rPr>
          <w:rStyle w:val="FontStyle65"/>
          <w:rFonts w:ascii="Times New Roman" w:hAnsi="Times New Roman"/>
          <w:b w:val="0"/>
          <w:lang w:eastAsia="en-US"/>
        </w:rPr>
        <w:lastRenderedPageBreak/>
        <w:t>когда собственноручно построенный актив определяется как существенно завершенный и готовый к использованию, в то время как стоимость капитального проекта берется из строительства на счете прогресса и капитализируется для целей амортизации или амортизации.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Совершенствование методологии и процедур, позволяющих финансовым и нефинансовым сотрудникам эффективно обмениваться знаниями и информацией, при этом как финансовые, так и нефинансовые сотрудники используют общепринятую терминологию, что может привести к коллективному пониманию.</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Сохранение или улучшение конкурентных преимуществ.</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i</w:t>
      </w:r>
      <w:r w:rsidRPr="002E5FE9">
        <w:rPr>
          <w:rStyle w:val="FontStyle65"/>
          <w:rFonts w:ascii="Times New Roman" w:hAnsi="Times New Roman"/>
          <w:b w:val="0"/>
          <w:lang w:eastAsia="en-US"/>
        </w:rPr>
        <w:t>) Совершенствование механизмов внутреннего контроля в рамках более широкой системы управления организацией.</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j</w:t>
      </w:r>
      <w:r w:rsidRPr="002E5FE9">
        <w:rPr>
          <w:rStyle w:val="FontStyle65"/>
          <w:rFonts w:ascii="Times New Roman" w:hAnsi="Times New Roman"/>
          <w:b w:val="0"/>
          <w:lang w:eastAsia="en-US"/>
        </w:rPr>
        <w:t>) Более эффективное измерение операционных показателей и общих показателей деятельности организации.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k</w:t>
      </w:r>
      <w:r w:rsidRPr="002E5FE9">
        <w:rPr>
          <w:rStyle w:val="FontStyle65"/>
          <w:rFonts w:ascii="Times New Roman" w:hAnsi="Times New Roman"/>
          <w:b w:val="0"/>
          <w:lang w:eastAsia="en-US"/>
        </w:rPr>
        <w:t xml:space="preserve">) Более эффективные процедуры составления бюджета капитальных и операционных расходов.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l</w:t>
      </w:r>
      <w:r w:rsidRPr="002E5FE9">
        <w:rPr>
          <w:rStyle w:val="FontStyle65"/>
          <w:rFonts w:ascii="Times New Roman" w:hAnsi="Times New Roman"/>
          <w:b w:val="0"/>
          <w:lang w:eastAsia="en-US"/>
        </w:rPr>
        <w:t xml:space="preserve">) Улучшение согласованности долгосрочного финансового планирования и планирования жизненного цикла активов.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m</w:t>
      </w:r>
      <w:r w:rsidRPr="002E5FE9">
        <w:rPr>
          <w:rStyle w:val="FontStyle65"/>
          <w:rFonts w:ascii="Times New Roman" w:hAnsi="Times New Roman"/>
          <w:b w:val="0"/>
          <w:lang w:eastAsia="en-US"/>
        </w:rPr>
        <w:t xml:space="preserve">) Сотрудничество между подразделениями для оптимизации ресурсов и сокращения дублирования.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n</w:t>
      </w:r>
      <w:r w:rsidRPr="002E5FE9">
        <w:rPr>
          <w:rStyle w:val="FontStyle65"/>
          <w:rFonts w:ascii="Times New Roman" w:hAnsi="Times New Roman"/>
          <w:b w:val="0"/>
          <w:lang w:eastAsia="en-US"/>
        </w:rPr>
        <w:t>) Совершенствование методологии оценки.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o</w:t>
      </w:r>
      <w:r w:rsidRPr="002E5FE9">
        <w:rPr>
          <w:rStyle w:val="FontStyle65"/>
          <w:rFonts w:ascii="Times New Roman" w:hAnsi="Times New Roman"/>
          <w:b w:val="0"/>
          <w:lang w:eastAsia="en-US"/>
        </w:rPr>
        <w:t>) Улучшение командной работы, сотрудничества, ясности, прозрачности и доступности информации и повышения квалификации для финансового и нефинансового персонала.</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p</w:t>
      </w:r>
      <w:r w:rsidRPr="002E5FE9">
        <w:rPr>
          <w:rStyle w:val="FontStyle65"/>
          <w:rFonts w:ascii="Times New Roman" w:hAnsi="Times New Roman"/>
          <w:b w:val="0"/>
          <w:lang w:eastAsia="en-US"/>
        </w:rPr>
        <w:t>) Более глубокое понимание того, какие услуги могут предоставляться на основе имеющихся финансовых ресурсов, что позволяет проводить содержательный анализ компромиссов при рассмотрении пробелов в обслуживании и финансировании.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q</w:t>
      </w:r>
      <w:r w:rsidRPr="002E5FE9">
        <w:rPr>
          <w:rStyle w:val="FontStyle65"/>
          <w:rFonts w:ascii="Times New Roman" w:hAnsi="Times New Roman"/>
          <w:b w:val="0"/>
          <w:lang w:eastAsia="en-US"/>
        </w:rPr>
        <w:t xml:space="preserve">) Более достоверное знание исходных затрат для ценообразования с учетом всех затрат жизненного цикла, возникающих в результате выполнения финансовых и нефинансовых функций (см. приложение </w:t>
      </w: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Улучшение согласованности между финансовыми и нефинансовыми функциями помогает повысить качество информации, используемой для поддержки принятия решений и максимизации ценности организации. Такое улучшенное согласование также побуждает как финансовых, так и нефинансовых практиков говорить на одном языке.</w:t>
      </w:r>
    </w:p>
    <w:p w:rsidR="00421E17" w:rsidRPr="002E5FE9" w:rsidRDefault="00421E17" w:rsidP="00421E17">
      <w:pPr>
        <w:pStyle w:val="Style17"/>
        <w:widowControl/>
        <w:ind w:firstLine="567"/>
        <w:jc w:val="both"/>
        <w:rPr>
          <w:rStyle w:val="FontStyle65"/>
          <w:rFonts w:ascii="Times New Roman" w:hAnsi="Times New Roman"/>
          <w:lang w:eastAsia="en-US"/>
        </w:rPr>
      </w:pP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5 Вспомогательные устройства для согласования</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5.1 Общие положения</w:t>
      </w:r>
    </w:p>
    <w:p w:rsidR="00421E17" w:rsidRPr="002E5FE9" w:rsidRDefault="00421E17" w:rsidP="00421E17">
      <w:pPr>
        <w:pStyle w:val="Style17"/>
        <w:widowControl/>
        <w:ind w:firstLine="567"/>
        <w:jc w:val="both"/>
        <w:rPr>
          <w:rStyle w:val="FontStyle65"/>
          <w:rFonts w:ascii="Times New Roman" w:hAnsi="Times New Roman"/>
          <w:lang w:eastAsia="en-US"/>
        </w:rPr>
      </w:pP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 этом разделе основное внимание уделяется тому, как бизнес-процессы, лидерство и управление являются ключевыми факторами для согласования деятельности по управлению финансовыми и нефинансовыми активами. В нем приводятся примеры данных, информации, знаний и возможностей, необходимых для обеспечения согласованности между различными уровнями организации.</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5.2 Процессы, руководство и управление</w:t>
      </w:r>
    </w:p>
    <w:p w:rsidR="00421E17" w:rsidRPr="002E5FE9" w:rsidRDefault="00421E17" w:rsidP="00421E17">
      <w:pPr>
        <w:pStyle w:val="Style17"/>
        <w:widowControl/>
        <w:ind w:firstLine="567"/>
        <w:jc w:val="both"/>
        <w:rPr>
          <w:rStyle w:val="FontStyle65"/>
          <w:rFonts w:ascii="Times New Roman" w:hAnsi="Times New Roman"/>
          <w:lang w:val="kk-KZ" w:eastAsia="en-US"/>
        </w:rPr>
      </w:pP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5.2.1 Процессы</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Определенные процессы могут быть важными факторами, способствующими согласованию функций управления финансовыми и нефинансовыми активами. Процессы </w:t>
      </w:r>
      <w:r w:rsidRPr="002E5FE9">
        <w:rPr>
          <w:rStyle w:val="FontStyle65"/>
          <w:rFonts w:ascii="Times New Roman" w:hAnsi="Times New Roman"/>
          <w:b w:val="0"/>
          <w:lang w:eastAsia="en-US"/>
        </w:rPr>
        <w:lastRenderedPageBreak/>
        <w:t xml:space="preserve">должны быть надлежащим образом подкреплены документированной информацией и возможностями, определенными для увязки задач между различными уровнями, функциями и процессами. Например, процесс, используемый менеджером активов для перевода нового актива в оперативный режим (нефинансовый), должен содержать задачу сбора общей установленной стоимости и отправки/привязки ее к функции учета, где она может использоваться в качестве основы стоимости актива (финансовый). Этот пример совместно разработанного процесса позволит своевременно и точно регистрировать данные и информацию о стоимости активов, дате установки и предполагаемом сроке полезного </w:t>
      </w:r>
      <w:proofErr w:type="gramStart"/>
      <w:r w:rsidRPr="002E5FE9">
        <w:rPr>
          <w:rStyle w:val="FontStyle65"/>
          <w:rFonts w:ascii="Times New Roman" w:hAnsi="Times New Roman"/>
          <w:b w:val="0"/>
          <w:lang w:eastAsia="en-US"/>
        </w:rPr>
        <w:t>использования</w:t>
      </w:r>
      <w:proofErr w:type="gramEnd"/>
      <w:r w:rsidRPr="002E5FE9">
        <w:rPr>
          <w:rStyle w:val="FontStyle65"/>
          <w:rFonts w:ascii="Times New Roman" w:hAnsi="Times New Roman"/>
          <w:b w:val="0"/>
          <w:lang w:eastAsia="en-US"/>
        </w:rPr>
        <w:t xml:space="preserve"> как в финансовых, так и в нефинансовых реестрах активов. Процессы, разрабатываемые в рамках организации, должны использовать общую терминологию для всех финансовых и нефинансовых функций и фокусироваться на сквозной потребности, а не управляться исключительно функцией.</w:t>
      </w:r>
    </w:p>
    <w:p w:rsidR="00421E17" w:rsidRPr="002E5FE9" w:rsidRDefault="00421E17" w:rsidP="00421E17">
      <w:pPr>
        <w:pStyle w:val="Style17"/>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5.2.2 Руководство</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Для достижения согласованности между функциями управления финансовыми и нефинансовыми активами в рамках организации высшее руководство должно продемонстрировать лидерство и приверженность, а именно:</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содействие и поощрение сотрудничества и ясности, прозрачности и доступности информации для финансового и нефинансового персонала;</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согласованности между целями различных финансовых и нефинансовых функций в соответствии с определенными общими организационными целями;</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содействие</w:t>
      </w:r>
      <w:proofErr w:type="gramEnd"/>
      <w:r w:rsidRPr="002E5FE9">
        <w:rPr>
          <w:rStyle w:val="FontStyle65"/>
          <w:rFonts w:ascii="Times New Roman" w:hAnsi="Times New Roman"/>
          <w:b w:val="0"/>
          <w:lang w:eastAsia="en-US"/>
        </w:rPr>
        <w:t xml:space="preserve"> обучению людей, вовлеченных в пересекающиеся процессы, между дисциплинами управления финансовыми и нефинансовыми активами, для содействия коммуникации и общему пониманию применяемой терминологии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наличия должных ресурсов, способных стимулировать и внедрять меж функциональные коллективы сотрудничества с упором на постоянное совершенствование;</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e</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адекватного влияния как финансовых, так и нефинансовых функций на процессы принятия решений;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согласованности различных стратегий в их намерениях, языке и коммуникации; </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внедрения и поддержания межведомственной общей детализации для определения способа учета актива;</w:t>
      </w:r>
    </w:p>
    <w:p w:rsidR="00421E17" w:rsidRPr="002E5FE9" w:rsidRDefault="00421E17" w:rsidP="00421E17">
      <w:pPr>
        <w:pStyle w:val="Style17"/>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обеспечение</w:t>
      </w:r>
      <w:proofErr w:type="gramEnd"/>
      <w:r w:rsidRPr="002E5FE9">
        <w:rPr>
          <w:rStyle w:val="FontStyle65"/>
          <w:rFonts w:ascii="Times New Roman" w:hAnsi="Times New Roman"/>
          <w:b w:val="0"/>
          <w:lang w:eastAsia="en-US"/>
        </w:rPr>
        <w:t xml:space="preserve"> согласованности в управлении рисками различных финансовых и нефинансовых функций в соответствии с общей системой управления рисками.</w:t>
      </w:r>
    </w:p>
    <w:p w:rsidR="00421E17" w:rsidRPr="002E5FE9" w:rsidRDefault="00421E17" w:rsidP="00421E17">
      <w:pPr>
        <w:pStyle w:val="Style17"/>
        <w:widowControl/>
        <w:ind w:firstLine="567"/>
        <w:jc w:val="both"/>
        <w:rPr>
          <w:rStyle w:val="FontStyle59"/>
          <w:rFonts w:ascii="Times New Roman" w:hAnsi="Times New Roman"/>
          <w:lang w:val="kk-KZ" w:eastAsia="en-US"/>
        </w:rPr>
      </w:pPr>
      <w:r w:rsidRPr="002E5FE9">
        <w:rPr>
          <w:rStyle w:val="FontStyle65"/>
          <w:rFonts w:ascii="Times New Roman" w:hAnsi="Times New Roman"/>
          <w:lang w:eastAsia="en-US"/>
        </w:rPr>
        <w:t>5.2.3 Управление</w:t>
      </w:r>
    </w:p>
    <w:p w:rsidR="00421E17" w:rsidRPr="0017257B" w:rsidRDefault="00421E17" w:rsidP="00421E17">
      <w:pPr>
        <w:pStyle w:val="Style41"/>
        <w:widowControl/>
        <w:ind w:firstLine="567"/>
        <w:jc w:val="both"/>
        <w:rPr>
          <w:rStyle w:val="FontStyle64"/>
          <w:rFonts w:ascii="Times New Roman" w:hAnsi="Times New Roman" w:cs="Times New Roman"/>
          <w:sz w:val="24"/>
          <w:szCs w:val="24"/>
          <w:lang w:eastAsia="en-US"/>
        </w:rPr>
      </w:pPr>
      <w:r w:rsidRPr="0017257B">
        <w:rPr>
          <w:rStyle w:val="FontStyle64"/>
          <w:rFonts w:ascii="Times New Roman" w:hAnsi="Times New Roman" w:cs="Times New Roman"/>
          <w:sz w:val="24"/>
          <w:szCs w:val="24"/>
          <w:lang w:eastAsia="en-US"/>
        </w:rPr>
        <w:t xml:space="preserve">Управление должно обеспечивать основу для согласования функций управления финансовыми и нефинансовыми активами. </w:t>
      </w:r>
      <w:proofErr w:type="gramStart"/>
      <w:r w:rsidRPr="0017257B">
        <w:rPr>
          <w:rStyle w:val="FontStyle64"/>
          <w:rFonts w:ascii="Times New Roman" w:hAnsi="Times New Roman" w:cs="Times New Roman"/>
          <w:sz w:val="24"/>
          <w:szCs w:val="24"/>
          <w:lang w:eastAsia="en-US"/>
        </w:rPr>
        <w:t>Это подтверждается процессом управления и политикой, разработанными для установления взаимосвязей между заинтересованными сторонами, которые могут учитывать любые конфликтующие интересы в отношении того, как управляются активы.</w:t>
      </w:r>
      <w:proofErr w:type="gramEnd"/>
    </w:p>
    <w:p w:rsidR="00421E17" w:rsidRPr="0017257B" w:rsidRDefault="00421E17" w:rsidP="00421E17">
      <w:pPr>
        <w:pStyle w:val="Style41"/>
        <w:widowControl/>
        <w:ind w:firstLine="567"/>
        <w:jc w:val="both"/>
        <w:rPr>
          <w:rStyle w:val="FontStyle64"/>
          <w:rFonts w:ascii="Times New Roman" w:hAnsi="Times New Roman" w:cs="Times New Roman"/>
          <w:sz w:val="24"/>
          <w:szCs w:val="24"/>
          <w:lang w:eastAsia="en-US"/>
        </w:rPr>
      </w:pPr>
      <w:r w:rsidRPr="0017257B">
        <w:rPr>
          <w:rStyle w:val="FontStyle64"/>
          <w:rFonts w:ascii="Times New Roman" w:hAnsi="Times New Roman" w:cs="Times New Roman"/>
          <w:sz w:val="24"/>
          <w:szCs w:val="24"/>
          <w:lang w:eastAsia="en-US"/>
        </w:rPr>
        <w:t>На рисунке 1 показаны ключевые элементы структуры, которые могут быть приняты для достижения согласованности.</w:t>
      </w:r>
    </w:p>
    <w:p w:rsidR="00421E17" w:rsidRPr="0017257B" w:rsidRDefault="00421E17" w:rsidP="00421E17">
      <w:pPr>
        <w:pStyle w:val="Style41"/>
        <w:widowControl/>
        <w:ind w:firstLine="567"/>
        <w:rPr>
          <w:rStyle w:val="FontStyle53"/>
          <w:rFonts w:ascii="Times New Roman" w:hAnsi="Times New Roman" w:cs="Times New Roman"/>
          <w:sz w:val="24"/>
          <w:szCs w:val="24"/>
          <w:lang w:eastAsia="en-US"/>
        </w:rPr>
      </w:pPr>
    </w:p>
    <w:p w:rsidR="00421E17" w:rsidRPr="002E5FE9" w:rsidRDefault="00421E17" w:rsidP="00421E17">
      <w:pPr>
        <w:pStyle w:val="Style14"/>
        <w:widowControl/>
        <w:ind w:firstLine="567"/>
        <w:jc w:val="center"/>
        <w:rPr>
          <w:rStyle w:val="FontStyle59"/>
          <w:rFonts w:ascii="Times New Roman" w:hAnsi="Times New Roman"/>
          <w:lang w:eastAsia="en-US"/>
        </w:rPr>
      </w:pPr>
      <w:r w:rsidRPr="002E5FE9">
        <w:rPr>
          <w:rFonts w:ascii="Times New Roman" w:hAnsi="Times New Roman"/>
          <w:b/>
          <w:bCs/>
          <w:noProof/>
        </w:rPr>
        <w:lastRenderedPageBreak/>
        <w:drawing>
          <wp:inline distT="0" distB="0" distL="0" distR="0" wp14:anchorId="00A23370" wp14:editId="699C0842">
            <wp:extent cx="5664819" cy="403465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357" cy="4038600"/>
                    </a:xfrm>
                    <a:prstGeom prst="rect">
                      <a:avLst/>
                    </a:prstGeom>
                    <a:noFill/>
                    <a:ln>
                      <a:noFill/>
                    </a:ln>
                  </pic:spPr>
                </pic:pic>
              </a:graphicData>
            </a:graphic>
          </wp:inline>
        </w:drawing>
      </w:r>
    </w:p>
    <w:p w:rsidR="00421E17" w:rsidRPr="002E5FE9" w:rsidRDefault="00421E17" w:rsidP="00421E17">
      <w:pPr>
        <w:pStyle w:val="Style14"/>
        <w:widowControl/>
        <w:ind w:firstLine="567"/>
        <w:rPr>
          <w:rStyle w:val="FontStyle59"/>
          <w:rFonts w:ascii="Times New Roman" w:hAnsi="Times New Roman"/>
          <w:lang w:eastAsia="en-US"/>
        </w:rPr>
      </w:pPr>
    </w:p>
    <w:p w:rsidR="00421E17" w:rsidRPr="00096015" w:rsidRDefault="00421E17" w:rsidP="00421E17">
      <w:pPr>
        <w:pStyle w:val="Style14"/>
        <w:widowControl/>
        <w:ind w:firstLine="567"/>
        <w:jc w:val="center"/>
      </w:pPr>
      <w:r w:rsidRPr="00096015">
        <w:rPr>
          <w:rStyle w:val="FontStyle59"/>
          <w:rFonts w:ascii="Times New Roman" w:hAnsi="Times New Roman"/>
          <w:sz w:val="24"/>
          <w:szCs w:val="24"/>
          <w:lang w:eastAsia="en-US"/>
        </w:rPr>
        <w:t>Рисунок 1 - Ключевые элементы структуры для достижения согласованности</w:t>
      </w:r>
    </w:p>
    <w:p w:rsidR="00421E17" w:rsidRPr="002E5FE9" w:rsidRDefault="00421E17" w:rsidP="00421E17">
      <w:pPr>
        <w:pStyle w:val="Style14"/>
        <w:widowControl/>
        <w:ind w:firstLine="567"/>
        <w:jc w:val="both"/>
        <w:rPr>
          <w:rStyle w:val="FontStyle59"/>
          <w:rFonts w:ascii="Times New Roman" w:hAnsi="Times New Roman"/>
          <w:b w:val="0"/>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Важно, чтобы система управления учитывала согласование финансовых и нефинансовых функций в отношении управления рисками (особенно финансовыми рисками) в контексте общей системы управления рисками.                                                             ISO 55002: 2018, приложение</w:t>
      </w:r>
      <w:proofErr w:type="gramStart"/>
      <w:r w:rsidRPr="0017257B">
        <w:rPr>
          <w:rStyle w:val="FontStyle59"/>
          <w:rFonts w:ascii="Times New Roman" w:hAnsi="Times New Roman"/>
          <w:b w:val="0"/>
          <w:sz w:val="24"/>
          <w:szCs w:val="24"/>
          <w:lang w:eastAsia="en-US"/>
        </w:rPr>
        <w:t xml:space="preserve"> Е</w:t>
      </w:r>
      <w:proofErr w:type="gramEnd"/>
      <w:r w:rsidRPr="0017257B">
        <w:rPr>
          <w:rStyle w:val="FontStyle59"/>
          <w:rFonts w:ascii="Times New Roman" w:hAnsi="Times New Roman"/>
          <w:b w:val="0"/>
          <w:sz w:val="24"/>
          <w:szCs w:val="24"/>
          <w:lang w:eastAsia="en-US"/>
        </w:rPr>
        <w:t>, содержит дополнительную информацию об управлении рисками. Еще один полезный справочник по управлению рисками - это структура COSO</w:t>
      </w:r>
      <w:r w:rsidRPr="0017257B">
        <w:rPr>
          <w:rStyle w:val="FontStyle59"/>
          <w:rFonts w:ascii="Times New Roman" w:hAnsi="Times New Roman"/>
          <w:b w:val="0"/>
          <w:sz w:val="24"/>
          <w:szCs w:val="24"/>
          <w:vertAlign w:val="superscript"/>
          <w:lang w:eastAsia="en-US"/>
        </w:rPr>
        <w:t>[9]</w:t>
      </w:r>
      <w:r w:rsidRPr="0017257B">
        <w:rPr>
          <w:rStyle w:val="FontStyle59"/>
          <w:rFonts w:ascii="Times New Roman" w:hAnsi="Times New Roman"/>
          <w:b w:val="0"/>
          <w:sz w:val="24"/>
          <w:szCs w:val="24"/>
          <w:lang w:eastAsia="en-US"/>
        </w:rPr>
        <w:t>.</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5.3 Политика, стратегия, данные и информация</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5.3.1 Поддержка политики управления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Высшее руководство в рамках политики управления активами должно признавать и одобрять роль согласования финансовых и нефинансовых функций. Высшее руководство должно взять на себя обязательства по предоставлению информации, знаний и возможностей, необходимых для достижения, поддержания и постоянного улучшения согласованности. Такая информация должна быть доступна для использования в рамках нефинансовых функций организации по принятию решений, таких как замена, обновление, техническое обслуживание, обучение, инспекция. Это обеспечит обоснованность принимаемых решений и сбалансированность финансовых потребностей, а также более широких требований к деятельности организации.</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5.3.2 Поддержка стратегического плана управления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 xml:space="preserve">Руководители департаментов/отделов в рамках стратегического плана управления активами (СПУА) должны конкретно учитывать требования высокого уровня, необходимые для сбора, хранения и обмена информацией, знаниями и возможностями, необходимыми для обеспечения согласованности между деятельностью по управлению </w:t>
      </w:r>
      <w:r w:rsidRPr="0017257B">
        <w:rPr>
          <w:rStyle w:val="FontStyle59"/>
          <w:rFonts w:ascii="Times New Roman" w:hAnsi="Times New Roman"/>
          <w:b w:val="0"/>
          <w:sz w:val="24"/>
          <w:szCs w:val="24"/>
          <w:lang w:eastAsia="en-US"/>
        </w:rPr>
        <w:lastRenderedPageBreak/>
        <w:t>финансовыми и нефинансовыми активами. ISO 55002: 2018, приложение C, содержит важные указания по формату и содержанию СПУА.</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5.3.3 Данные и информация</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Точные, надежные и актуальные данные и полученная в результате информация являются ключевыми элементами управления активами. Когда данные обрабатываются, интерпретируются, организуются, структурируются или представляются так, чтобы сделать их значимыми или полезными, они называются информацией. Управление данными и информацией имеет первостепенное значение для облегчения и обеспечения сбора, точности, доступности, целостности и полноты данных и информации. Управление данными должно охватывать данные, полученные внутри организации, а также данные, полученные от внешних или контрактных функций.</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После определения требований к отчетности, планированию и анализу организация должна определить данные, необходимые для облегчения функций отчетности и планирования, и наилучший источник таких данных. Как финансовые, так и нефинансовые области являются вероятными источниками требуемых данных. Новые и развивающиеся бизнес технологические инновации в области данных и информации будут и впредь обеспечивать новые средства поддержки согласования.</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Организация должна обеспечить, чтобы как финансовые, так и нефинансовые функциональные области стремились к сотрудничеству в сборе данных и обеспечивали доступ к данным для нужных людей.</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5.4 Нефинансовая деятельность в управлении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 xml:space="preserve">Существует целый ряд нефинансовых функций, задействованных на протяжении всего жизненного цикла активов, от создания до выбытия, которые имеют финансовые последствия. Например, эксплуатационная фаза жизненного цикла активов представляет собой значительную долю всех затрат на жизнь, особенно для инфраструктурных активов с длительным сроком службы. Финансовые и нефинансовые функциональные области должны сотрудничать в поиске путей выполнения необходимых операций по эксплуатации и техническому обслуживанию с оптимальными затратами и приемлемым риском. Важно, чтобы сотрудники, обладающие знаниями об этих видах деятельности, участвовали на этапе принятия решений о приобретении активов, с </w:t>
      </w:r>
      <w:proofErr w:type="gramStart"/>
      <w:r w:rsidRPr="0017257B">
        <w:rPr>
          <w:rStyle w:val="FontStyle59"/>
          <w:rFonts w:ascii="Times New Roman" w:hAnsi="Times New Roman"/>
          <w:b w:val="0"/>
          <w:sz w:val="24"/>
          <w:szCs w:val="24"/>
          <w:lang w:eastAsia="en-US"/>
        </w:rPr>
        <w:t>тем</w:t>
      </w:r>
      <w:proofErr w:type="gramEnd"/>
      <w:r w:rsidRPr="0017257B">
        <w:rPr>
          <w:rStyle w:val="FontStyle59"/>
          <w:rFonts w:ascii="Times New Roman" w:hAnsi="Times New Roman"/>
          <w:b w:val="0"/>
          <w:sz w:val="24"/>
          <w:szCs w:val="24"/>
          <w:lang w:eastAsia="en-US"/>
        </w:rPr>
        <w:t xml:space="preserve"> чтобы можно было оценить и учесть точную стоимость жизненного цикла.</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Группы, ответственные за деятельность по жизненному циклу нефинансовых активов, должны сотрудничать с финансовыми группами по таким вопросам, как:</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sz w:val="24"/>
          <w:szCs w:val="24"/>
          <w:lang w:eastAsia="en-US"/>
        </w:rPr>
        <w:t xml:space="preserve">- </w:t>
      </w:r>
      <w:r w:rsidRPr="0017257B">
        <w:rPr>
          <w:rStyle w:val="FontStyle59"/>
          <w:rFonts w:ascii="Times New Roman" w:hAnsi="Times New Roman"/>
          <w:b w:val="0"/>
          <w:sz w:val="24"/>
          <w:szCs w:val="24"/>
          <w:lang w:eastAsia="en-US"/>
        </w:rPr>
        <w:t>плановые отключения;</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sz w:val="24"/>
          <w:szCs w:val="24"/>
          <w:lang w:eastAsia="en-US"/>
        </w:rPr>
        <w:t xml:space="preserve">- </w:t>
      </w:r>
      <w:r w:rsidRPr="0017257B">
        <w:rPr>
          <w:rStyle w:val="FontStyle59"/>
          <w:rFonts w:ascii="Times New Roman" w:hAnsi="Times New Roman"/>
          <w:b w:val="0"/>
          <w:sz w:val="24"/>
          <w:szCs w:val="24"/>
          <w:lang w:eastAsia="en-US"/>
        </w:rPr>
        <w:t>баланс между профилактическим и корректирующим обслуживанием;</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sz w:val="24"/>
          <w:szCs w:val="24"/>
          <w:lang w:eastAsia="en-US"/>
        </w:rPr>
        <w:t xml:space="preserve">- </w:t>
      </w:r>
      <w:r w:rsidRPr="0017257B">
        <w:rPr>
          <w:rStyle w:val="FontStyle59"/>
          <w:rFonts w:ascii="Times New Roman" w:hAnsi="Times New Roman"/>
          <w:b w:val="0"/>
          <w:sz w:val="24"/>
          <w:szCs w:val="24"/>
          <w:lang w:eastAsia="en-US"/>
        </w:rPr>
        <w:t>когда следует вмешаться в процесс замены, модернизации или выбытия активов;</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sz w:val="24"/>
          <w:szCs w:val="24"/>
          <w:lang w:eastAsia="en-US"/>
        </w:rPr>
        <w:t xml:space="preserve">- </w:t>
      </w:r>
      <w:r w:rsidRPr="0017257B">
        <w:rPr>
          <w:rStyle w:val="FontStyle59"/>
          <w:rFonts w:ascii="Times New Roman" w:hAnsi="Times New Roman"/>
          <w:b w:val="0"/>
          <w:sz w:val="24"/>
          <w:szCs w:val="24"/>
          <w:lang w:eastAsia="en-US"/>
        </w:rPr>
        <w:t>возможность  аутсорсинга  деятельности.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Более подробная информация о том, как достичь согласованности между финансовыми и нефинансовыми функциями, требуемыми в рамках различных видов деятельности жизненного цикла, приводится в приложении Е.</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5.5 Терминология для финансового и нефинансового согласования</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 xml:space="preserve">Организации, владеющие физическими активами, должны стремиться к разработке общей терминологии в рамках своей организации. Это делается для того, чтобы все заинтересованные стороны имели четкое понимание и согласие в отношении значения различных терминов, обычно используемых в различных профессиональных секторах, </w:t>
      </w:r>
      <w:r w:rsidRPr="0017257B">
        <w:rPr>
          <w:rStyle w:val="FontStyle59"/>
          <w:rFonts w:ascii="Times New Roman" w:hAnsi="Times New Roman"/>
          <w:b w:val="0"/>
          <w:sz w:val="24"/>
          <w:szCs w:val="24"/>
          <w:lang w:eastAsia="en-US"/>
        </w:rPr>
        <w:lastRenderedPageBreak/>
        <w:t xml:space="preserve">таких как финансы, операции, информационно-коммуникационные технологии (ИКТ) и т.д. Этот процесс также обеспечивает средства решения проблемы ISO 55001: 2014, 7.5 d). Различные термины обозначают бухгалтерский учет, например: </w:t>
      </w:r>
      <w:r w:rsidRPr="0017257B">
        <w:rPr>
          <w:rFonts w:ascii="Times New Roman" w:hAnsi="Times New Roman"/>
          <w:shd w:val="clear" w:color="auto" w:fill="FFFFFF"/>
        </w:rPr>
        <w:t>«‎</w:t>
      </w:r>
      <w:r w:rsidRPr="0017257B">
        <w:rPr>
          <w:rStyle w:val="FontStyle59"/>
          <w:rFonts w:ascii="Times New Roman" w:hAnsi="Times New Roman"/>
          <w:b w:val="0"/>
          <w:sz w:val="24"/>
          <w:szCs w:val="24"/>
          <w:lang w:eastAsia="en-US"/>
        </w:rPr>
        <w:t>ремонт</w:t>
      </w:r>
      <w:r w:rsidRPr="0017257B">
        <w:rPr>
          <w:rFonts w:ascii="Times New Roman" w:hAnsi="Times New Roman"/>
          <w:shd w:val="clear" w:color="auto" w:fill="FFFFFF"/>
        </w:rPr>
        <w:t xml:space="preserve">»‎ </w:t>
      </w:r>
      <w:r w:rsidRPr="0017257B">
        <w:rPr>
          <w:rStyle w:val="FontStyle59"/>
          <w:rFonts w:ascii="Times New Roman" w:hAnsi="Times New Roman"/>
          <w:b w:val="0"/>
          <w:sz w:val="24"/>
          <w:szCs w:val="24"/>
          <w:lang w:eastAsia="en-US"/>
        </w:rPr>
        <w:t xml:space="preserve">означает, что затраты могут быть отнесены на расходы в период проведения ремонта, в то время как </w:t>
      </w:r>
      <w:r w:rsidRPr="0017257B">
        <w:rPr>
          <w:rFonts w:ascii="Times New Roman" w:hAnsi="Times New Roman"/>
          <w:shd w:val="clear" w:color="auto" w:fill="FFFFFF"/>
        </w:rPr>
        <w:t>«‎</w:t>
      </w:r>
      <w:r w:rsidRPr="0017257B">
        <w:rPr>
          <w:rStyle w:val="FontStyle59"/>
          <w:rFonts w:ascii="Times New Roman" w:hAnsi="Times New Roman"/>
          <w:b w:val="0"/>
          <w:sz w:val="24"/>
          <w:szCs w:val="24"/>
          <w:lang w:eastAsia="en-US"/>
        </w:rPr>
        <w:t>улучшение</w:t>
      </w:r>
      <w:r w:rsidRPr="0017257B">
        <w:rPr>
          <w:rFonts w:ascii="Times New Roman" w:hAnsi="Times New Roman"/>
          <w:shd w:val="clear" w:color="auto" w:fill="FFFFFF"/>
        </w:rPr>
        <w:t xml:space="preserve">»‎ </w:t>
      </w:r>
      <w:r w:rsidRPr="0017257B">
        <w:rPr>
          <w:rStyle w:val="FontStyle59"/>
          <w:rFonts w:ascii="Times New Roman" w:hAnsi="Times New Roman"/>
          <w:b w:val="0"/>
          <w:sz w:val="24"/>
          <w:szCs w:val="24"/>
          <w:lang w:eastAsia="en-US"/>
        </w:rPr>
        <w:t>или</w:t>
      </w:r>
      <w:r w:rsidRPr="0017257B">
        <w:rPr>
          <w:rFonts w:ascii="Times New Roman" w:hAnsi="Times New Roman"/>
          <w:shd w:val="clear" w:color="auto" w:fill="FFFFFF"/>
        </w:rPr>
        <w:t xml:space="preserve"> «‎</w:t>
      </w:r>
      <w:r w:rsidRPr="0017257B">
        <w:rPr>
          <w:rStyle w:val="FontStyle59"/>
          <w:rFonts w:ascii="Times New Roman" w:hAnsi="Times New Roman"/>
          <w:b w:val="0"/>
          <w:sz w:val="24"/>
          <w:szCs w:val="24"/>
          <w:lang w:eastAsia="en-US"/>
        </w:rPr>
        <w:t>совершенствование</w:t>
      </w:r>
      <w:r w:rsidRPr="0017257B">
        <w:rPr>
          <w:rFonts w:ascii="Times New Roman" w:hAnsi="Times New Roman"/>
          <w:shd w:val="clear" w:color="auto" w:fill="FFFFFF"/>
        </w:rPr>
        <w:t>» ‎</w:t>
      </w:r>
      <w:r w:rsidRPr="0017257B">
        <w:rPr>
          <w:rStyle w:val="FontStyle59"/>
          <w:rFonts w:ascii="Times New Roman" w:hAnsi="Times New Roman"/>
          <w:b w:val="0"/>
          <w:sz w:val="24"/>
          <w:szCs w:val="24"/>
          <w:lang w:eastAsia="en-US"/>
        </w:rPr>
        <w:t>следует рассматривать как капитальные затраты.</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ind w:firstLine="567"/>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 xml:space="preserve">6 Достижение  согласования системы </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6.1 Общие положения</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Организации часто имеют дело с несколькими различными системами управления информацией об активах, разработанными для конкретных целей различными функциями, в результате  разрозненных разработок и инвестиций. Не всегда организации извлекают выгоду из систем управления информацией об активах, которые разрабатываются с общей целью. Для решения этой общей проблемы согласования данные в различных системах должны соответствовать стандартам организации в отношении данных, чтобы избежать дублирования, неправильного использования и недопонимания.</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Сотрудники различных подразделений должны иметь базовые знания о том, где используются данные в системах и почему они могут содержать важную информацию для других подразделений. Это означает, что персонал должен регулярно обучаться общей терминологии и пониманию.</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6.2 Информационные системы</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Организации используют свои информационные системы для регистрации, управления, анализа и отчетности по данным об активах и деятельности. Эти системы могут включать в себя компьютерное оборудование, компьютерное программное обеспечение, базы данных и хранилища данных, Телекоммуникации для соединения оборудования в сеть и людей для управления системами (человеческие ресурсы и процедуры). Финансовые и нефинансовые данные, полученные в рамках этих различных информационных систем, часто необходимы для облегчения согласования процессов управления финансовыми и нефинансовыми активами, особенно при определении стоимости активов и для облегчения долгосрочного финансового планирования управления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Что касается материальных активов, то различные департаменты, как правило, стремятся к различным уровням информации об активах в соответствии со своими конкретными потребностями. В общем случае бухгалтерия может удовлетворить свои непосредственные потребности путем группировки активов и выявления компонентов активов с различными сроками полезного использования для учета амортизации. Другие финансовые функциональные области, задействованные в управленческом учете, могут требовать различного уровня детализации для перспективного финансового планирования замены активов и т.д. С другой стороны, техническое обслуживание и эксплуатация завода должны регистрировать активы в тесной связи с их функциями. Например, для технического обслуживания завода потребуется дополнительно разбить активы, являющиеся независимыми функциональными единицами (например, каждая машина), на компоненты с различными графиками технического обслуживания. Поэтому департаменты обычно имеют различные потребности в детализации, для достижения согласованной финансовой/нефинансовой информации. Желательно, чтобы департаменты, генерирующие или использующие информацию, связанную с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proofErr w:type="gramStart"/>
      <w:r w:rsidRPr="0017257B">
        <w:rPr>
          <w:rStyle w:val="FontStyle59"/>
          <w:rFonts w:ascii="Times New Roman" w:hAnsi="Times New Roman"/>
          <w:b w:val="0"/>
          <w:sz w:val="24"/>
          <w:szCs w:val="24"/>
          <w:lang w:eastAsia="en-US"/>
        </w:rPr>
        <w:lastRenderedPageBreak/>
        <w:t xml:space="preserve">а) достигали соглашения об общих уровнях детализации активов, с помощью которых различные отделы могут детализировать или свернуть до требуемой им </w:t>
      </w:r>
      <w:proofErr w:type="spellStart"/>
      <w:r w:rsidRPr="0017257B">
        <w:rPr>
          <w:rStyle w:val="FontStyle59"/>
          <w:rFonts w:ascii="Times New Roman" w:hAnsi="Times New Roman"/>
          <w:b w:val="0"/>
          <w:sz w:val="24"/>
          <w:szCs w:val="24"/>
          <w:lang w:eastAsia="en-US"/>
        </w:rPr>
        <w:t>компонентизации</w:t>
      </w:r>
      <w:proofErr w:type="spellEnd"/>
      <w:r w:rsidRPr="0017257B">
        <w:rPr>
          <w:rStyle w:val="FontStyle59"/>
          <w:rFonts w:ascii="Times New Roman" w:hAnsi="Times New Roman"/>
          <w:b w:val="0"/>
          <w:sz w:val="24"/>
          <w:szCs w:val="24"/>
          <w:lang w:eastAsia="en-US"/>
        </w:rPr>
        <w:t xml:space="preserve"> активов, чтобы выделить конкретные потребности для каждого отдела или пользователя;</w:t>
      </w:r>
      <w:proofErr w:type="gramEnd"/>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b) внедряли общие уровни детализации активов в систему управления активами организации, причем их соответствие является обязательным независимо от любых изменений персонала, отвечающего за связанные с активами функции в каждом департаменте;</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c) внедряли процедуры поддержания связи между финансовыми и нефинансовыми информационными системами на желаемом уровне детализации активов.</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Технологически продвинутые организации могут интегрировать свои наборы данных активов из каждой из этих различных информационных систем посредством развертывания аналитических и программных решений поддержки принятия решений. Преимущества такого согласования заключаются в том, что оно не требует дублирования данных в различных информационных системах и обеспечивает широкий спектр аналитических возможностей за счет включения различной информации об активах на различных этапах жизненного цикла активов.</w:t>
      </w: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sz w:val="24"/>
          <w:szCs w:val="24"/>
          <w:lang w:eastAsia="en-US"/>
        </w:rPr>
      </w:pPr>
      <w:r w:rsidRPr="0017257B">
        <w:rPr>
          <w:rStyle w:val="FontStyle59"/>
          <w:rFonts w:ascii="Times New Roman" w:hAnsi="Times New Roman"/>
          <w:sz w:val="24"/>
          <w:szCs w:val="24"/>
          <w:lang w:eastAsia="en-US"/>
        </w:rPr>
        <w:t>6.3 Управление данными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 xml:space="preserve">Управление данными - это подмножество управления информацией. Она включает в себя все дисциплины, связанные с управлением данными, которые используются </w:t>
      </w:r>
      <w:proofErr w:type="gramStart"/>
      <w:r w:rsidRPr="0017257B">
        <w:rPr>
          <w:rStyle w:val="FontStyle59"/>
          <w:rFonts w:ascii="Times New Roman" w:hAnsi="Times New Roman"/>
          <w:b w:val="0"/>
          <w:sz w:val="24"/>
          <w:szCs w:val="24"/>
          <w:lang w:eastAsia="en-US"/>
        </w:rPr>
        <w:t>организацией</w:t>
      </w:r>
      <w:proofErr w:type="gramEnd"/>
      <w:r w:rsidRPr="0017257B">
        <w:rPr>
          <w:rStyle w:val="FontStyle59"/>
          <w:rFonts w:ascii="Times New Roman" w:hAnsi="Times New Roman"/>
          <w:b w:val="0"/>
          <w:sz w:val="24"/>
          <w:szCs w:val="24"/>
          <w:lang w:eastAsia="en-US"/>
        </w:rPr>
        <w:t xml:space="preserve"> как в финансовых, так и в нефинансовых функциях. Для выполнения информационных требований стандарта ISO 55001 финансовые и нефинансовые функции должны совместно оценивать информацию, необходимую для достижения целей управления активами, и обеспечивать наличие соответствующей информации по управлению активами.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Каждый пользователь данных (или группа пользователей) в организации должен понимать данные и быть уверен, что эти данные подходят для целей, соответствующих целям организации. Правильно поддерживаемые метаданные и фундаментальные классификации активов полезны для поддержки этих требований к выравниванию. Очень важно, чтобы организации: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 xml:space="preserve">а) четко определяли, разрабатывали и передавали свои процессы для сбора и создания данных, для управления и распространения данных, а также для обслуживания и обновления данных; </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b) обеспечивали понимание и развертывание этих процессов конечными пользователями;</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c) устанавливали и применяли меры по обеспечению эффективности, которые контролируют, насколько актуальны, полны и точны данные;</w:t>
      </w:r>
    </w:p>
    <w:p w:rsidR="00421E17" w:rsidRPr="0017257B" w:rsidRDefault="00421E17" w:rsidP="00421E17">
      <w:pPr>
        <w:pStyle w:val="Style14"/>
        <w:widowControl/>
        <w:ind w:firstLine="567"/>
        <w:jc w:val="both"/>
        <w:rPr>
          <w:rStyle w:val="FontStyle59"/>
          <w:rFonts w:ascii="Times New Roman" w:hAnsi="Times New Roman"/>
          <w:b w:val="0"/>
          <w:sz w:val="24"/>
          <w:szCs w:val="24"/>
          <w:lang w:eastAsia="en-US"/>
        </w:rPr>
      </w:pPr>
      <w:r w:rsidRPr="0017257B">
        <w:rPr>
          <w:rStyle w:val="FontStyle59"/>
          <w:rFonts w:ascii="Times New Roman" w:hAnsi="Times New Roman"/>
          <w:b w:val="0"/>
          <w:sz w:val="24"/>
          <w:szCs w:val="24"/>
          <w:lang w:eastAsia="en-US"/>
        </w:rPr>
        <w:t>d) принимали меры для поддержания текущих, полных и точных данных при внесении изменений в существующие системы и инструменты или при внедрении новых.</w:t>
      </w:r>
    </w:p>
    <w:p w:rsidR="00421E17" w:rsidRPr="0017257B" w:rsidRDefault="00421E17" w:rsidP="00421E17">
      <w:pPr>
        <w:pStyle w:val="Style17"/>
        <w:widowControl/>
        <w:ind w:firstLine="567"/>
        <w:jc w:val="both"/>
        <w:rPr>
          <w:rStyle w:val="FontStyle64"/>
          <w:rFonts w:ascii="Times New Roman" w:hAnsi="Times New Roman"/>
          <w:sz w:val="24"/>
          <w:szCs w:val="24"/>
          <w:lang w:eastAsia="en-US"/>
        </w:rPr>
      </w:pPr>
      <w:r w:rsidRPr="0017257B">
        <w:rPr>
          <w:rStyle w:val="FontStyle64"/>
          <w:rFonts w:ascii="Times New Roman" w:hAnsi="Times New Roman"/>
          <w:sz w:val="24"/>
          <w:szCs w:val="24"/>
          <w:lang w:eastAsia="en-US"/>
        </w:rPr>
        <w:t>Регистрация данных должна обеспечивать, чтобы каждый элемент данных имел одинаковое значение для всех пользователей данных. Здесь возникает необходимость в обучении персонала пониманию общей терминологии, которая должна использоваться в различных функциональных областях. Регистрация данных, основанная на операциях с активами, должна инициировать необходимые операции в соответствующей базе данных. Например, регистрация инвестиции в физический актив должна присутствовать как в реестре нефинансовых активов, так и иметь аналог в базе данных финансового учета.</w:t>
      </w:r>
    </w:p>
    <w:p w:rsidR="00421E17" w:rsidRPr="0017257B"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B35993">
      <w:pPr>
        <w:ind w:firstLine="567"/>
        <w:rPr>
          <w:rStyle w:val="FontStyle65"/>
          <w:rFonts w:ascii="Times New Roman" w:hAnsi="Times New Roman"/>
          <w:lang w:eastAsia="en-US"/>
        </w:rPr>
      </w:pPr>
      <w:r w:rsidRPr="0017257B">
        <w:rPr>
          <w:rStyle w:val="FontStyle65"/>
          <w:rFonts w:ascii="Times New Roman" w:hAnsi="Times New Roman"/>
          <w:lang w:eastAsia="en-US"/>
        </w:rPr>
        <w:br w:type="page"/>
      </w:r>
      <w:r w:rsidRPr="002E5FE9">
        <w:rPr>
          <w:rStyle w:val="FontStyle65"/>
          <w:rFonts w:ascii="Times New Roman" w:hAnsi="Times New Roman"/>
          <w:lang w:eastAsia="en-US"/>
        </w:rPr>
        <w:lastRenderedPageBreak/>
        <w:t>7  Выравнивание в соответствии  с реестром активов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7.1 Общие положения </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Различные подразделения организации несут данные и информацию об активах в соответствии со своими собственными целями. Эти данные и информация, как правило, регистрируются в ведомственных реестрах активов, причем каждый департамент делает это независимо. Таким образом, финансовые и нефинансовые данные и информация об активе могут быть записаны в различных регистрах, которые необходимо связать, чтобы организация могла иметь полное представление обо всей соответствующей информации, необходимой для принятия решений. По этой причине ключ к согласованию финансовых и нефинансовых функций организации заключается в управлении и согласовании различных реестров активов.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Регистры активов </w:t>
      </w:r>
      <w:proofErr w:type="gramStart"/>
      <w:r w:rsidRPr="002E5FE9">
        <w:rPr>
          <w:rStyle w:val="FontStyle65"/>
          <w:rFonts w:ascii="Times New Roman" w:hAnsi="Times New Roman"/>
          <w:b w:val="0"/>
          <w:lang w:eastAsia="en-US"/>
        </w:rPr>
        <w:t>-э</w:t>
      </w:r>
      <w:proofErr w:type="gramEnd"/>
      <w:r w:rsidRPr="002E5FE9">
        <w:rPr>
          <w:rStyle w:val="FontStyle65"/>
          <w:rFonts w:ascii="Times New Roman" w:hAnsi="Times New Roman"/>
          <w:b w:val="0"/>
          <w:lang w:eastAsia="en-US"/>
        </w:rPr>
        <w:t xml:space="preserve">то инструменты, используемые организациями для сбора и управления соответствующей информацией (например, физической, операционной, финансовой) о своих активах/системах активов (материальных и нематериальных). Организации могут использовать несколько различных реестров активов для обеспечения широты своих операций. </w:t>
      </w:r>
      <w:proofErr w:type="gramStart"/>
      <w:r w:rsidRPr="002E5FE9">
        <w:rPr>
          <w:rStyle w:val="FontStyle65"/>
          <w:rFonts w:ascii="Times New Roman" w:hAnsi="Times New Roman"/>
          <w:b w:val="0"/>
          <w:lang w:eastAsia="en-US"/>
        </w:rPr>
        <w:t>Регистры активов необходимы для эффективного управления активами и могут варьироваться от простых (например, электронные книги) до более сложных программных приложений/баз данных [например, система планирования ресурсов предприятия (ПРП), компьютеризированная система управления техническим обслуживанием (КСУТО), географическая информационная система (ГИС), финансовая/бухгалтерская информационная система (ФИС), связанные инструменты визуализации.</w:t>
      </w:r>
      <w:proofErr w:type="gramEnd"/>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7.2 Учет финансовых активов </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Регистры финансовых активов используются для управления финансовыми функциями организации. Они используются для целей финансовой отчетности, а также для других видов деятельности, включая бухгалтерский учет, налогообложение, страхование, оценку и юридические требования. Другие финансовые регистры, как правило, разрабатываются для целей управленческой калькуляции и предназначены исключительно для внутреннего использования организацией для обеспечения того, чтобы информация, используемая для принятия решений, отражала характеристики ресурсов и операций организации. Регистры финансовых активов должны непрерывно вестись на всех этапах жизненного цикла активов (т. е. добавление новых активов, изъятие активов), чтобы отражать точную балансовую стоимость активов. Например, выбытие активов, отмеченное в реестре нефинансовых активов, должно быть надлежащим образом отражено в соответствующих записях реестра финансовых активов.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7.3 Учет нефинансовых активов</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Учет нефинансовых активов является основным источником информации для всех активов, которыми организация управляет и управляет (материальных и нематериальных). Информационные системы об активах операционного уровня, включая управление техническим обслуживанием, телеметрию/диспетчерский контроль и сбор данных, а также системы моделирования, связанные с регистрами нефинансовых активов. Более сложные регистры нефинансовых активов используют иерархическое моделирование активов для определения компонентов активов, их физического расположения и их роли в </w:t>
      </w:r>
      <w:r w:rsidRPr="002E5FE9">
        <w:rPr>
          <w:rStyle w:val="FontStyle65"/>
          <w:rFonts w:ascii="Times New Roman" w:hAnsi="Times New Roman"/>
          <w:b w:val="0"/>
          <w:lang w:eastAsia="en-US"/>
        </w:rPr>
        <w:lastRenderedPageBreak/>
        <w:t>конкретных процессах. Учет нефинансовых активов должен непрерывно вестись на всех этапах жизненного цикла активов (т.е. добавление новых активов, улучшение активов, перемещение активов, изъятие активов) для отражения полной и текущей инвентаризации активов.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ind w:firstLine="567"/>
        <w:rPr>
          <w:rStyle w:val="FontStyle65"/>
          <w:rFonts w:ascii="Times New Roman" w:hAnsi="Times New Roman"/>
          <w:lang w:eastAsia="en-US"/>
        </w:rPr>
      </w:pPr>
      <w:r w:rsidRPr="002E5FE9">
        <w:rPr>
          <w:rStyle w:val="FontStyle65"/>
          <w:rFonts w:ascii="Times New Roman" w:hAnsi="Times New Roman"/>
          <w:lang w:eastAsia="en-US"/>
        </w:rPr>
        <w:t>7.4 Согласование реестра активов</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Для облегчения согласования процессов управления финансовыми и нефинансовыми активами необходимо, чтобы в каждом регистре содержался общий аспект/тег. Без такой общности полное выравнивание будет трудно достичь. Это требует понимания и согласования регистров финансовых и нефинансовых активов. Согласование позволяет совместно использовать оперативные и финансовые данные о жизненном цикле активов различными информационными системами, используемыми для управления и анализа эффективности активов и их стоимости. Согласование реестров активов имеет решающее значение для успешной разработки планов управления активами для различных классов активов (и в соответствии с требованиями стандарта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55001:2014, 6.2.2).</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 любой организации иерархическая структура может быть реализована в одном или нескольких реестрах активов (или не реализована вообще). Если иерархии были реализованы в более чем одном типе реестра активов, они не должны быть одинаковыми. Каждый отдел может установить любую иерархию, которая наилучшим образом соответствует его собственным функциям.</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Организации, в которых отсутствует иерархия, должны определить уровень детализации, то есть степень детализации, с которой они будут обмениваться межведомственной информацией об активах. Это будет результатом компромисса между более высокой степенью детализации, обеспечивающей более точную информацию об активах, но также и более высоким числом отдельных активов для отслеживания, или более высокой степенью детализации с более низкой точностью и более низкими накладными расходами на управление активами.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Организации, использующие иерархическую структуру в одном или нескольких своих реестрах активов, как правило, в реестре нефинансовых активов, как указано в пункте 73, должны определить, какой уровень этой иерархии будет уровнем </w:t>
      </w:r>
      <w:r w:rsidRPr="002E5FE9">
        <w:rPr>
          <w:rFonts w:ascii="Arial" w:hAnsi="Arial" w:cs="Arial"/>
          <w:shd w:val="clear" w:color="auto" w:fill="FFFFFF"/>
        </w:rPr>
        <w:t>«‎</w:t>
      </w:r>
      <w:r w:rsidRPr="002E5FE9">
        <w:rPr>
          <w:rStyle w:val="FontStyle65"/>
          <w:rFonts w:ascii="Times New Roman" w:hAnsi="Times New Roman"/>
          <w:b w:val="0"/>
          <w:lang w:eastAsia="en-US"/>
        </w:rPr>
        <w:t>активов</w:t>
      </w:r>
      <w:r w:rsidRPr="002E5FE9">
        <w:rPr>
          <w:rFonts w:ascii="Arial" w:hAnsi="Arial" w:cs="Arial"/>
          <w:shd w:val="clear" w:color="auto" w:fill="FFFFFF"/>
        </w:rPr>
        <w:t>»‎</w:t>
      </w:r>
      <w:r w:rsidRPr="002E5FE9">
        <w:rPr>
          <w:rStyle w:val="FontStyle65"/>
          <w:rFonts w:ascii="Times New Roman" w:hAnsi="Times New Roman"/>
          <w:b w:val="0"/>
          <w:lang w:eastAsia="en-US"/>
        </w:rPr>
        <w:t xml:space="preserve">, т. е. общей детализацией, которой должны соответствовать все реестры активов. Элементы выше в этой иерархии будут </w:t>
      </w:r>
      <w:r w:rsidRPr="002E5FE9">
        <w:rPr>
          <w:rFonts w:ascii="Times New Roman" w:hAnsi="Times New Roman"/>
          <w:shd w:val="clear" w:color="auto" w:fill="FFFFFF"/>
        </w:rPr>
        <w:t>«‎</w:t>
      </w:r>
      <w:r w:rsidRPr="002E5FE9">
        <w:rPr>
          <w:rStyle w:val="FontStyle65"/>
          <w:rFonts w:ascii="Times New Roman" w:hAnsi="Times New Roman"/>
          <w:b w:val="0"/>
          <w:lang w:eastAsia="en-US"/>
        </w:rPr>
        <w:t>системами активов</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 а элементы ниже - </w:t>
      </w:r>
      <w:r w:rsidRPr="002E5FE9">
        <w:rPr>
          <w:rFonts w:ascii="Times New Roman" w:hAnsi="Times New Roman"/>
          <w:shd w:val="clear" w:color="auto" w:fill="FFFFFF"/>
        </w:rPr>
        <w:t>«‎</w:t>
      </w:r>
      <w:r w:rsidRPr="002E5FE9">
        <w:rPr>
          <w:rStyle w:val="FontStyle65"/>
          <w:rFonts w:ascii="Times New Roman" w:hAnsi="Times New Roman"/>
          <w:b w:val="0"/>
          <w:lang w:eastAsia="en-US"/>
        </w:rPr>
        <w:t>компонентами</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 </w:t>
      </w:r>
      <w:r w:rsidRPr="002E5FE9">
        <w:rPr>
          <w:rFonts w:ascii="Times New Roman" w:hAnsi="Times New Roman"/>
          <w:shd w:val="clear" w:color="auto" w:fill="FFFFFF"/>
        </w:rPr>
        <w:t>«‎</w:t>
      </w:r>
      <w:r w:rsidRPr="002E5FE9">
        <w:rPr>
          <w:rStyle w:val="FontStyle65"/>
          <w:rFonts w:ascii="Times New Roman" w:hAnsi="Times New Roman"/>
          <w:b w:val="0"/>
          <w:lang w:eastAsia="en-US"/>
        </w:rPr>
        <w:t>субкомпонентами</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 и т. д.</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Для того чтобы сотрудничать, необходимо, чтобы в рамках всей организации </w:t>
      </w:r>
      <w:proofErr w:type="gramStart"/>
      <w:r w:rsidRPr="002E5FE9">
        <w:rPr>
          <w:rStyle w:val="FontStyle65"/>
          <w:rFonts w:ascii="Times New Roman" w:hAnsi="Times New Roman"/>
          <w:b w:val="0"/>
          <w:lang w:eastAsia="en-US"/>
        </w:rPr>
        <w:t>был достигнут консенсус</w:t>
      </w:r>
      <w:proofErr w:type="gramEnd"/>
      <w:r w:rsidRPr="002E5FE9">
        <w:rPr>
          <w:rStyle w:val="FontStyle65"/>
          <w:rFonts w:ascii="Times New Roman" w:hAnsi="Times New Roman"/>
          <w:b w:val="0"/>
          <w:lang w:eastAsia="en-US"/>
        </w:rPr>
        <w:t xml:space="preserve"> в отношении общей детализации, т. е. детализации разбивки активов, при которой финансовые и нефинансовые данные будут совместно использоваться. Этот консенсус должен быть формализован в словаре стандартных описаний активов в общей детализации и соблюдаться на всех платформах реестров активов департаментов. Активы на этом уровне детализации должны иметь один и тот же идентификационный код для обеспечения целостности, так что данные в различных ведомственных реестрах активов могут сообщаться вместе для полноты. Организации, внедрившие регистры активов с одной или несколькими иерархиями, должны согласовать, какой уровень этих иерархий будет иметь общую степень детализации, и применять согласованный уникальный код и описание.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При согласовании различных реестров активов (и связанных с ними процессов, которые они поддерживают) организация должна координировать деятельность соответствующих сотрудников и заинтересованных сторон из различных </w:t>
      </w:r>
      <w:r w:rsidRPr="002E5FE9">
        <w:rPr>
          <w:rStyle w:val="FontStyle65"/>
          <w:rFonts w:ascii="Times New Roman" w:hAnsi="Times New Roman"/>
          <w:b w:val="0"/>
          <w:lang w:eastAsia="en-US"/>
        </w:rPr>
        <w:lastRenderedPageBreak/>
        <w:t>функциональных областей, ответственных за оперативную и финансовую деятельность по управлению активами. Согласование реестра активов достигается при соблюдении следующих критериев (это также относится к различным нефинансовым функциям в рамках управления активами):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достигается общее понимание специфических требований к сбору данных об активах, отчетности и анализу в каждой функциональной области;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определяются</w:t>
      </w:r>
      <w:proofErr w:type="gramEnd"/>
      <w:r w:rsidRPr="002E5FE9">
        <w:rPr>
          <w:rStyle w:val="FontStyle65"/>
          <w:rFonts w:ascii="Times New Roman" w:hAnsi="Times New Roman"/>
          <w:b w:val="0"/>
          <w:lang w:eastAsia="en-US"/>
        </w:rPr>
        <w:t xml:space="preserve"> данные и информация, которыми необходимо обмениваться в различных функциональных областях;</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определяется</w:t>
      </w:r>
      <w:proofErr w:type="gramEnd"/>
      <w:r w:rsidRPr="002E5FE9">
        <w:rPr>
          <w:rStyle w:val="FontStyle65"/>
          <w:rFonts w:ascii="Times New Roman" w:hAnsi="Times New Roman"/>
          <w:b w:val="0"/>
          <w:lang w:eastAsia="en-US"/>
        </w:rPr>
        <w:t xml:space="preserve"> и согласовывается единый ключевой источник для каждого из конкретных элементов данных;</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стандарты</w:t>
      </w:r>
      <w:proofErr w:type="gramEnd"/>
      <w:r w:rsidRPr="002E5FE9">
        <w:rPr>
          <w:rStyle w:val="FontStyle65"/>
          <w:rFonts w:ascii="Times New Roman" w:hAnsi="Times New Roman"/>
          <w:b w:val="0"/>
          <w:lang w:eastAsia="en-US"/>
        </w:rPr>
        <w:t xml:space="preserve"> качества данных, бизнес-процессы, обязанности и сроки ведения данных реестра активов были определены и согласованы различными заинтересованными сторонами.</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8 Финансовое планирование для управления активами</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8.1 Общие положения</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Финансовое планирование для управления активами является неотъемлемой частью всеобъемлющего процесса управления активами. Планирование управления активами направлено на достижение как финансовых, так и нефинансовых целей при одновременном балансировании показателей эффективности, затрат и рисков на протяжении всего жизненного цикла систем активов. Он начинается с целей (в том числе финансовых), которые организация хочет достичь для своих заинтересованных сторон, и включает в себя желаемую производительность, риски и затраты в течение всего срока службы систем активов. Это касается не только этапа эксплуатации систем активов, но и этапов проектирования, приобретения или строительства, эксплуатации, технического обслуживания, обновления и вывода из эксплуатации.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 финансовой точки зрения это касается как капитальных вложений, так и ежегодных эксплуатационных расходов. Сумма этих двух показателей за различные периоды называется общим расходом. В некоторых юрисдикциях понятие общий расход (сейчас или в будущем) приобретает все большее значение в инвестиционном планировании (оно не используется в бухгалтерской отчетности). Он уравновешивает краткосрочные расходы с долгосрочными расходами. Это привело к инновационным решениям, которые сокращают затраты на весь срок службы и способствуют устойчивости.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Долгосрочное планирование включает в себя планирование производственных мощностей, планирование жизненного цикла активов, планирование капитальных вложений и долгосрочное финансовое планирование.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Краткосрочное планирование включает в себя бюджетное и оперативное планирование.</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8.2 Планирование капитальных вложений</w:t>
      </w:r>
    </w:p>
    <w:p w:rsidR="00421E17" w:rsidRPr="002E5FE9" w:rsidRDefault="00421E17" w:rsidP="00421E17">
      <w:pPr>
        <w:pStyle w:val="Style6"/>
        <w:widowControl/>
        <w:ind w:firstLine="567"/>
        <w:jc w:val="both"/>
        <w:rPr>
          <w:rStyle w:val="FontStyle65"/>
          <w:rFonts w:ascii="Times New Roman" w:hAnsi="Times New Roman"/>
          <w:b w:val="0"/>
          <w:lang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Планирование капитальных вложений определяет потребности организации в капитальных вложениях в течение определенного периода времени (например, обычно на 5-10 лет вперед или дольше, в зависимости от обстоятельств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Капитальные вложения обычно охватывают три различных типа капитальных вложений или их комбинацию:</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lastRenderedPageBreak/>
        <w:t>а) создание и приобретение новых активов, модернизация или расширение существующих активов (как правило, для удовлетворения растущего спроса), технический прогресс или изменения требуемого уровня обслуживания;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обновление</w:t>
      </w:r>
      <w:proofErr w:type="gramEnd"/>
      <w:r w:rsidRPr="002E5FE9">
        <w:rPr>
          <w:rStyle w:val="FontStyle65"/>
          <w:rFonts w:ascii="Times New Roman" w:hAnsi="Times New Roman"/>
          <w:b w:val="0"/>
          <w:lang w:eastAsia="en-US"/>
        </w:rPr>
        <w:t xml:space="preserve"> или реабилитация существующих активов, как правило, для предотвращения выхода из строя этих существующих активов и возвращения им их первоначального жизненного и сервисного потенциала;</w:t>
      </w:r>
    </w:p>
    <w:p w:rsidR="00421E17" w:rsidRPr="002E5FE9" w:rsidRDefault="00421E17" w:rsidP="00421E17">
      <w:pPr>
        <w:pStyle w:val="Style6"/>
        <w:widowControl/>
        <w:ind w:firstLine="567"/>
        <w:jc w:val="both"/>
        <w:rPr>
          <w:rStyle w:val="FontStyle64"/>
          <w:rFonts w:ascii="Times New Roman" w:hAnsi="Times New Roman"/>
          <w:b/>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инвестиции</w:t>
      </w:r>
      <w:proofErr w:type="gramEnd"/>
      <w:r w:rsidRPr="002E5FE9">
        <w:rPr>
          <w:rStyle w:val="FontStyle65"/>
          <w:rFonts w:ascii="Times New Roman" w:hAnsi="Times New Roman"/>
          <w:b w:val="0"/>
          <w:lang w:eastAsia="en-US"/>
        </w:rPr>
        <w:t xml:space="preserve"> в активы, которые удерживаются как инвестиции в их собственном праве, либо для обеспечения финансовой отдачи или для будущей стоимости возможности.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Процессы управленческого учета, осуществляемые совместно финансовым и нефинансовым персоналом, должны обеспечивать лиц, принимающих решения, необходимой информацией о предлагаемых капитальных вложениях в активы путем оценки таких вопросов, как:</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будущий спрос и тенденции;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потенциальные технологические изменения и инновации;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использование и изменение функций;</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устаревание;</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затраты на текущие операции;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возраст и состояние существующих активов;</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рейтинг рисков;</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стоимость и варианты финансирования.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Используя инструменты планирования капитальных вложений, персонал может определить влияние на будущий бюджет, включая капитальные затраты, потенциальные изменения в эксплуатационных и эксплуатационных расходах, а также вывод из эксплуатации и выбытие. Будущие эксплуатационные расходы, возникающие в результате новых капитальных вложений, всегда должны учитываться как часть общих затрат жизненного цикла активов. Эти расходы должны быть отражены в долгосрочных финансовых планах.</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Всегда будет существовать определенный компромисс между затратами на эксплуатацию/техническое обслуживание и капитальными вложениями. Финансовый и нефинансовый персонал должен оценить, какую экономию можно было бы сделать в бюджете технического обслуживания, если бы капитальные вложения были перенесены вперед, чтобы позволить более раннее обновление активов. И наоборот, повышение активности по техническому обслуживанию может позволить отсрочить капитальные вложения для обновления активов. Оптимальное время для вмешательства в капитальные вложения - это момент, когда общие затраты жизненного цикла активов могут быть минимизированы. Следует должным образом учитывать средневзвешенную стоимость капитала (ССК) финансовым персоналом для решения вопроса о надлежащем уровне заемного/акционерного финансирования.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Оценка и определение приоритетов капитальных проектов неизбежно необходимы в организациях, поскольку размер и объем проектов обычно превышает имеющиеся ресурсы. </w:t>
      </w:r>
      <w:proofErr w:type="spellStart"/>
      <w:r w:rsidRPr="002E5FE9">
        <w:rPr>
          <w:rStyle w:val="FontStyle65"/>
          <w:rFonts w:ascii="Times New Roman" w:hAnsi="Times New Roman"/>
          <w:b w:val="0"/>
          <w:lang w:eastAsia="en-US"/>
        </w:rPr>
        <w:t>Проактивное</w:t>
      </w:r>
      <w:proofErr w:type="spellEnd"/>
      <w:r w:rsidRPr="002E5FE9">
        <w:rPr>
          <w:rStyle w:val="FontStyle65"/>
          <w:rFonts w:ascii="Times New Roman" w:hAnsi="Times New Roman"/>
          <w:b w:val="0"/>
          <w:lang w:eastAsia="en-US"/>
        </w:rPr>
        <w:t xml:space="preserve"> планирование капиталовложений, включающее согласование, является ключом к определению приоритетов и обеспечению необходимого финансирования в нужное время для реализации приоритетных проектов.</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Планы капитальных вложений должны разрабатываться при полном взаимодействии между финансовыми и нефинансовыми функциональными областями организации. Результаты этого процесса капиталовложений являются важным вкладом в долгосрочное финансовое планирование (см. 8.3) и бюджетирование (см. 8.4). Организация должна </w:t>
      </w:r>
      <w:r w:rsidRPr="002E5FE9">
        <w:rPr>
          <w:rStyle w:val="FontStyle65"/>
          <w:rFonts w:ascii="Times New Roman" w:hAnsi="Times New Roman"/>
          <w:b w:val="0"/>
          <w:lang w:eastAsia="en-US"/>
        </w:rPr>
        <w:lastRenderedPageBreak/>
        <w:t>рассматривать свои финансовые и нефинансовые процессы планирования как взаимосвязанные и повторяющиеся.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Более подробную информацию о процессе планирования капитальных вложений и его целях см. в приложении А.</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ind w:firstLine="567"/>
        <w:rPr>
          <w:rStyle w:val="FontStyle65"/>
          <w:rFonts w:ascii="Times New Roman" w:hAnsi="Times New Roman"/>
          <w:lang w:eastAsia="en-US"/>
        </w:rPr>
      </w:pPr>
      <w:r w:rsidRPr="002E5FE9">
        <w:rPr>
          <w:rStyle w:val="FontStyle65"/>
          <w:rFonts w:ascii="Times New Roman" w:hAnsi="Times New Roman"/>
          <w:lang w:eastAsia="en-US"/>
        </w:rPr>
        <w:t>8.3 Долгосрочное финансовое планирование</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Долгосрочное финансовое планирование основывается на результатах планирования управления активами и планирования капитальных вложений. Оно включает в себя все ежегодные затраты на эксплуатацию и техническое обслуживание в течение периода планирования. Это процесс согласования финансовых возможностей с долгосрочными целями предоставления услуг или продуктов. Проблема часто заключается в согласовании временных рамок для такого планирования, признавая, что перспектива управления активами, как правило, сосредоточена на жизненном цикле системы активов. Это может быть намного дольше, чем обычный цикл финансового планирования и оперативного планирования. Соответственно, финансовый и нефинансовый персонал, а также высшее руководство должны договориться о достаточно длительных сроках для предоставления полезной информации о перспективном планировании, которая согласует финансовые и нефинансовые перспективы. Организация должна иметь соответствующий процесс долгосрочного финансового планирования, который обеспечивает следующее:</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а) стимулирует долгосрочное стратегическое мышление и перспективу для заинтересованных сторон и лиц, принимающих решения; </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может</w:t>
      </w:r>
      <w:proofErr w:type="gramEnd"/>
      <w:r w:rsidRPr="002E5FE9">
        <w:rPr>
          <w:rStyle w:val="FontStyle65"/>
          <w:rFonts w:ascii="Times New Roman" w:hAnsi="Times New Roman"/>
          <w:b w:val="0"/>
          <w:lang w:eastAsia="en-US"/>
        </w:rPr>
        <w:t xml:space="preserve"> использоваться в качестве инструмента для предотвращения или прогнозирования будущих финансовых потрясений и демонстрации финансовой устойчивости;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 демонстрирует внутренним и внешним заинтересованным сторонам, что организация имеет финансовую стратегию для соответствия их требованиям в настоящее время и в будущем.</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Процесс долгосрочного финансового планирования должен включать в себя взаимодействие финансового и нефинансового персонала, объединяющего важные элементы разработки стратегии, планирования управления активами и финансового прогнозирования. Более подробно о процессе долгосрочного финансового планирования см. приложение В.</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8.4 Составление бюджета</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Процесс составления бюджета более эффективен, если он опирается на долгосрочный финансовый план, разработанный совместно с финансовыми и нефинансовыми сотрудниками. Управление активами должно быть ключевым фактором в рамках корпоративных целей для разработки бюджета и принятия решений о расходах. Финансовые критерии должны быть частью критериев принятия решений о том, как достичь целей корпоративного управления активами.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Управление активами осуществляется в среднесрочной и долгосрочной перспективе, и к составлению бюджета также следует подходить аналогичным образом. Когда финансовые и нефинансовые области понимают необходимые условия и цели активов, они могут совместно подготовить план управления активами и связанные с ним расходы, используя бюджетирование на нулевой основе или бюджетирование на основе деятельности, и согласовать бюджет, необходимый на следующий год. Какой бы метод ни </w:t>
      </w:r>
      <w:r w:rsidRPr="002E5FE9">
        <w:rPr>
          <w:rStyle w:val="FontStyle65"/>
          <w:rFonts w:ascii="Times New Roman" w:hAnsi="Times New Roman"/>
          <w:b w:val="0"/>
          <w:lang w:eastAsia="en-US"/>
        </w:rPr>
        <w:lastRenderedPageBreak/>
        <w:t>использовался, крайне важно, чтобы финансовый и нефинансовый персонал сотрудничал в достижении согласованного бюджета.</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Неадекватные бюджетные ассигнования могут привести к увеличению стоимости жизненного цикла в долгосрочной перспективе, несправедливому начислению налогов и финансовым потрясениям в будущем. Годовой бюджет должен учитывать потребление потенциала обслуживания активов (понижение или амортизацию) и соответствующим образом финансировать его. Также важно, чтобы бюджет правильно классифицировал расходы на капитальный расход по сравнению с </w:t>
      </w:r>
      <w:proofErr w:type="gramStart"/>
      <w:r w:rsidRPr="002E5FE9">
        <w:rPr>
          <w:rStyle w:val="FontStyle65"/>
          <w:rFonts w:ascii="Times New Roman" w:hAnsi="Times New Roman"/>
          <w:b w:val="0"/>
          <w:lang w:eastAsia="en-US"/>
        </w:rPr>
        <w:t>эксплуатационным</w:t>
      </w:r>
      <w:proofErr w:type="gramEnd"/>
      <w:r w:rsidRPr="002E5FE9">
        <w:rPr>
          <w:rStyle w:val="FontStyle65"/>
          <w:rFonts w:ascii="Times New Roman" w:hAnsi="Times New Roman"/>
          <w:b w:val="0"/>
          <w:lang w:eastAsia="en-US"/>
        </w:rPr>
        <w:t xml:space="preserve"> и предусматривал любые пожертвованные активы, полученные в предыдущем периоде, поскольку это может повлиять на дополнительные эксплуатационные и тек</w:t>
      </w:r>
      <w:r w:rsidRPr="002E5FE9">
        <w:rPr>
          <w:rStyle w:val="FontStyle65"/>
          <w:rFonts w:ascii="Times New Roman" w:hAnsi="Times New Roman"/>
          <w:b w:val="0"/>
          <w:lang w:val="kk-KZ" w:eastAsia="en-US"/>
        </w:rPr>
        <w:t>у</w:t>
      </w:r>
      <w:proofErr w:type="spellStart"/>
      <w:r w:rsidRPr="002E5FE9">
        <w:rPr>
          <w:rStyle w:val="FontStyle65"/>
          <w:rFonts w:ascii="Times New Roman" w:hAnsi="Times New Roman"/>
          <w:b w:val="0"/>
          <w:lang w:eastAsia="en-US"/>
        </w:rPr>
        <w:t>щие</w:t>
      </w:r>
      <w:proofErr w:type="spellEnd"/>
      <w:r w:rsidRPr="002E5FE9">
        <w:rPr>
          <w:rStyle w:val="FontStyle65"/>
          <w:rFonts w:ascii="Times New Roman" w:hAnsi="Times New Roman"/>
          <w:b w:val="0"/>
          <w:lang w:eastAsia="en-US"/>
        </w:rPr>
        <w:t xml:space="preserve"> расходы, амортизацию и т.д. При согласовании финансовых и нефинансовых функций важно установить такие критерии, как порог капитализации для классификации эксплуатационных и капитальных вложений.</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Учитывая, что бюджет расходов зачастую ограничен, могут возникнуть дискуссии о том, следует ли увеличить капитальные затраты на замену активов, тем самым сократив операционные расходы. В качестве альтернативы, чтобы сэкономить на капитальных вложениях, можно было бы решить сохранить существующие активы в рабочем состоянии, даже если из-за возраста и состояния они могут потребовать увеличения операционных расходов. Решение пойти тем или иным путем может также оказать влияние на отчет о прибылях и убытках через амортизацию (особенно в той степени, в которой существующие активы полностью амортизируются), а также на налоги.  Благоприятное сотрудничество между финансовым и нефинансовым персоналом имеет первостепенное значение для определения соответствующих пропорций между капитальными и эксплуатационными расходами.</w:t>
      </w:r>
    </w:p>
    <w:p w:rsidR="00421E17" w:rsidRPr="002E5FE9" w:rsidRDefault="00421E17" w:rsidP="00421E17">
      <w:pPr>
        <w:pStyle w:val="ac"/>
        <w:tabs>
          <w:tab w:val="left" w:pos="1134"/>
        </w:tabs>
        <w:jc w:val="both"/>
        <w:rPr>
          <w:rFonts w:ascii="Times New Roman" w:hAnsi="Times New Roman"/>
          <w:b/>
          <w:sz w:val="24"/>
          <w:szCs w:val="24"/>
          <w:lang w:eastAsia="en-GB"/>
        </w:rPr>
      </w:pP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9 Управление производительностью </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9.1 Общие положения</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 xml:space="preserve">Для управления эффективностью необходимо проводить финансовые и нефинансовые оценки, позволяющие организации принимать более эффективные решения. Эти оценки нуждаются в достаточной и достоверной информации. Эта деятельность является требованием стандарта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55001: 2014, 4.2, которое означает, что  </w:t>
      </w:r>
      <w:r w:rsidRPr="002E5FE9">
        <w:rPr>
          <w:rFonts w:ascii="Times New Roman" w:hAnsi="Times New Roman"/>
          <w:shd w:val="clear" w:color="auto" w:fill="FFFFFF"/>
        </w:rPr>
        <w:t>«‎</w:t>
      </w:r>
      <w:r w:rsidRPr="002E5FE9">
        <w:rPr>
          <w:rStyle w:val="FontStyle65"/>
          <w:rFonts w:ascii="Times New Roman" w:hAnsi="Times New Roman"/>
          <w:b w:val="0"/>
          <w:lang w:eastAsia="en-US"/>
        </w:rPr>
        <w:t>Организация должна определить требования заинтересованных сторон к учету финансовой и нефинансовой информации, относящейся к управлению активами, и к представлению отчетности по ней как внутри компании, так и за ее пределами</w:t>
      </w:r>
      <w:r w:rsidRPr="002E5FE9">
        <w:rPr>
          <w:rFonts w:ascii="Times New Roman" w:hAnsi="Times New Roman"/>
          <w:shd w:val="clear" w:color="auto" w:fill="FFFFFF"/>
        </w:rPr>
        <w:t>»‎</w:t>
      </w:r>
      <w:r w:rsidRPr="002E5FE9">
        <w:rPr>
          <w:rFonts w:ascii="Times New Roman" w:hAnsi="Times New Roman"/>
          <w:shd w:val="clear" w:color="auto" w:fill="FFFFFF"/>
          <w:lang w:val="kk-KZ"/>
        </w:rPr>
        <w:t>.</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Управление эффективностью является важным элементом в управлении активами для достижения организационных целей. Это касается: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измерения (</w:t>
      </w:r>
      <w:r w:rsidRPr="002E5FE9">
        <w:rPr>
          <w:rStyle w:val="FontStyle65"/>
          <w:rFonts w:ascii="Times New Roman" w:hAnsi="Times New Roman"/>
          <w:b w:val="0"/>
          <w:lang w:val="kk-KZ" w:eastAsia="en-US"/>
        </w:rPr>
        <w:t>К</w:t>
      </w:r>
      <w:proofErr w:type="spellStart"/>
      <w:r w:rsidRPr="002E5FE9">
        <w:rPr>
          <w:rStyle w:val="FontStyle65"/>
          <w:rFonts w:ascii="Times New Roman" w:hAnsi="Times New Roman"/>
          <w:b w:val="0"/>
          <w:lang w:eastAsia="en-US"/>
        </w:rPr>
        <w:t>аковы</w:t>
      </w:r>
      <w:proofErr w:type="spellEnd"/>
      <w:r w:rsidRPr="002E5FE9">
        <w:rPr>
          <w:rStyle w:val="FontStyle65"/>
          <w:rFonts w:ascii="Times New Roman" w:hAnsi="Times New Roman"/>
          <w:b w:val="0"/>
          <w:lang w:eastAsia="en-US"/>
        </w:rPr>
        <w:t xml:space="preserve"> цели и задачи? Что должно быть измерено? Когда и как?);</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оценка</w:t>
      </w:r>
      <w:proofErr w:type="gramEnd"/>
      <w:r w:rsidRPr="002E5FE9">
        <w:rPr>
          <w:rStyle w:val="FontStyle65"/>
          <w:rFonts w:ascii="Times New Roman" w:hAnsi="Times New Roman"/>
          <w:b w:val="0"/>
          <w:lang w:eastAsia="en-US"/>
        </w:rPr>
        <w:t xml:space="preserve"> (</w:t>
      </w:r>
      <w:r w:rsidRPr="002E5FE9">
        <w:rPr>
          <w:rStyle w:val="FontStyle65"/>
          <w:rFonts w:ascii="Times New Roman" w:hAnsi="Times New Roman"/>
          <w:b w:val="0"/>
          <w:lang w:val="kk-KZ" w:eastAsia="en-US"/>
        </w:rPr>
        <w:t>В</w:t>
      </w:r>
      <w:proofErr w:type="spellStart"/>
      <w:r w:rsidRPr="002E5FE9">
        <w:rPr>
          <w:rStyle w:val="FontStyle65"/>
          <w:rFonts w:ascii="Times New Roman" w:hAnsi="Times New Roman"/>
          <w:b w:val="0"/>
          <w:lang w:eastAsia="en-US"/>
        </w:rPr>
        <w:t>ыполняются</w:t>
      </w:r>
      <w:proofErr w:type="spellEnd"/>
      <w:r w:rsidRPr="002E5FE9">
        <w:rPr>
          <w:rStyle w:val="FontStyle65"/>
          <w:rFonts w:ascii="Times New Roman" w:hAnsi="Times New Roman"/>
          <w:b w:val="0"/>
          <w:lang w:eastAsia="en-US"/>
        </w:rPr>
        <w:t xml:space="preserve"> ли планы должным образом? </w:t>
      </w:r>
      <w:proofErr w:type="gramStart"/>
      <w:r w:rsidRPr="002E5FE9">
        <w:rPr>
          <w:rStyle w:val="FontStyle65"/>
          <w:rFonts w:ascii="Times New Roman" w:hAnsi="Times New Roman"/>
          <w:b w:val="0"/>
          <w:lang w:eastAsia="en-US"/>
        </w:rPr>
        <w:t>Достигнуты ли намеченные цели?);</w:t>
      </w:r>
      <w:proofErr w:type="gramEnd"/>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 совершенствование/корректировка планов по достижению поставленных целей.</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При решении вопросов эффективности, затрат и риска необходимо искать баланс. Поэтому эти три элемента должны измеряться по отношению друг к другу.</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Рациональное финансовое управление включает в себя как финансовый учет (</w:t>
      </w:r>
      <w:r w:rsidRPr="002E5FE9">
        <w:rPr>
          <w:rStyle w:val="FontStyle65"/>
          <w:rFonts w:ascii="Times New Roman" w:hAnsi="Times New Roman"/>
          <w:b w:val="0"/>
          <w:lang w:val="kk-KZ" w:eastAsia="en-US"/>
        </w:rPr>
        <w:t>хронологический</w:t>
      </w:r>
      <w:r w:rsidRPr="002E5FE9">
        <w:rPr>
          <w:rStyle w:val="FontStyle65"/>
          <w:rFonts w:ascii="Times New Roman" w:hAnsi="Times New Roman"/>
          <w:b w:val="0"/>
          <w:lang w:eastAsia="en-US"/>
        </w:rPr>
        <w:t xml:space="preserve">), так и управленческий учет (прогнозный). Управление эффективностью имеет </w:t>
      </w:r>
      <w:proofErr w:type="gramStart"/>
      <w:r w:rsidRPr="002E5FE9">
        <w:rPr>
          <w:rStyle w:val="FontStyle65"/>
          <w:rFonts w:ascii="Times New Roman" w:hAnsi="Times New Roman"/>
          <w:b w:val="0"/>
          <w:lang w:eastAsia="en-US"/>
        </w:rPr>
        <w:t>важное значение</w:t>
      </w:r>
      <w:proofErr w:type="gramEnd"/>
      <w:r w:rsidRPr="002E5FE9">
        <w:rPr>
          <w:rStyle w:val="FontStyle65"/>
          <w:rFonts w:ascii="Times New Roman" w:hAnsi="Times New Roman"/>
          <w:b w:val="0"/>
          <w:lang w:eastAsia="en-US"/>
        </w:rPr>
        <w:t xml:space="preserve"> для обеспечения согласованной финансовой и нефинансовой информации, связанной с активами, для обеих целей. Поэтому ее следует </w:t>
      </w:r>
      <w:r w:rsidRPr="002E5FE9">
        <w:rPr>
          <w:rStyle w:val="FontStyle65"/>
          <w:rFonts w:ascii="Times New Roman" w:hAnsi="Times New Roman"/>
          <w:b w:val="0"/>
          <w:lang w:eastAsia="en-US"/>
        </w:rPr>
        <w:lastRenderedPageBreak/>
        <w:t>регулярно контролировать на предмет того, какую ценность она вносит в управленческие решения, а не только для целей аудита.</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9.2 </w:t>
      </w:r>
      <w:r w:rsidRPr="002E5FE9">
        <w:rPr>
          <w:rStyle w:val="FontStyle65"/>
          <w:rFonts w:ascii="Times New Roman" w:hAnsi="Times New Roman"/>
          <w:lang w:val="kk-KZ" w:eastAsia="en-US"/>
        </w:rPr>
        <w:t>И</w:t>
      </w:r>
      <w:proofErr w:type="spellStart"/>
      <w:r w:rsidRPr="002E5FE9">
        <w:rPr>
          <w:rStyle w:val="FontStyle65"/>
          <w:rFonts w:ascii="Times New Roman" w:hAnsi="Times New Roman"/>
          <w:lang w:eastAsia="en-US"/>
        </w:rPr>
        <w:t>змерение</w:t>
      </w:r>
      <w:proofErr w:type="spellEnd"/>
      <w:r w:rsidRPr="002E5FE9">
        <w:rPr>
          <w:rStyle w:val="FontStyle65"/>
          <w:rFonts w:ascii="Times New Roman" w:hAnsi="Times New Roman"/>
          <w:lang w:eastAsia="en-US"/>
        </w:rPr>
        <w:t xml:space="preserve"> производительности</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Оценка эффективности должна проводиться на многих уровнях в соответствии с конкретными, измеримыми, достижимыми, релевантными и основанными на времени (интеллектуальными) целями, согласованными с каждым уровнем.</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Она должна начинаться с самооценки каждого сотрудника или команды. Менеджеры организации должны создать культуру, которая позволяет и поощряет такую деятельность.</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Последующий уровень оценки может основываться на регулярной отчетности о результатах деятельности, например, при поддержке сбалансированной системы показателей. Сбалансированная система показателей должна отражать финансовые и нефинансовые показатели для проверки баланса между эффективностью, затратами и рисками. Это должно выполняться с регулярной периодичностью. Преимущества регулярного представления отчетов о результатах работы вытекают из подготовки самого отчета, а также из обсуждения этого вопроса в команде или на других управленческих уровнях. На основе этих обсуждений могут быть начаты действия по улучшению.</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Другие уровни оценки могут быть найдены с помощью внутренних и внешних аудитов.</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Оценка эффективности включает в себя как финансовые, так и нефинансовые показатели. Значительная часть оценки финансовых результатов может включать аудит.</w:t>
      </w:r>
    </w:p>
    <w:p w:rsidR="00421E17" w:rsidRPr="002E5FE9" w:rsidRDefault="00421E17" w:rsidP="00421E17">
      <w:pPr>
        <w:pStyle w:val="Style29"/>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Финансовые аудиты, как правило, должны затрагивать широкий круг вопросов, касающихся в первую очередь стандартов бухгалтерского учета, а также практики управления активами. При формировании мнения о достоверности и полноте финансовой отчетности аудитор должен анализировать и оценивать информацию, полученную как из финансовых, так и нефинансовых функциональных областей. Как правило, консультации требуются от широкого круга функциональных областей организации, включая высшее руководство, по таким вопросам, как:</w:t>
      </w:r>
    </w:p>
    <w:p w:rsidR="00421E17" w:rsidRPr="002E5FE9" w:rsidRDefault="00421E17" w:rsidP="00421E17">
      <w:pPr>
        <w:pStyle w:val="Style29"/>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а) уровень корпоративного управления, осуществляемого организацией в отношении активов, является надлежащим, особенно в областях приобретения, существования, надлежащего использования и выбытия;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b) методики оценки и амортизации или амортизации соответствуют соответствующим стандартам бухгалтерского учета;</w:t>
      </w:r>
    </w:p>
    <w:p w:rsidR="00421E17" w:rsidRPr="002E5FE9" w:rsidRDefault="00421E17" w:rsidP="00421E17">
      <w:pPr>
        <w:pStyle w:val="Style29"/>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с</w:t>
      </w:r>
      <w:r w:rsidRPr="002E5FE9">
        <w:rPr>
          <w:rStyle w:val="FontStyle65"/>
          <w:rFonts w:ascii="Times New Roman" w:hAnsi="Times New Roman"/>
          <w:b w:val="0"/>
          <w:lang w:eastAsia="en-US"/>
        </w:rPr>
        <w:t xml:space="preserve">) методология амортизации является логичной и обеспечивает разумную меру уровня остаточного сервисного потенциала и структуры потребления сервисного потенциала; </w:t>
      </w:r>
    </w:p>
    <w:p w:rsidR="00421E17" w:rsidRPr="002E5FE9" w:rsidRDefault="00421E17" w:rsidP="00421E17">
      <w:pPr>
        <w:pStyle w:val="Style29"/>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d) все критические предположения подтверждаются достаточными и надлежащими доказательствами;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e) реестр активов является полным и точным до соответствующего уровня, необходимого для того, чтобы его пользователи и заинтересованные стороны могли иметь необходимый уровень доверия к его целостности данных, качеству и валюте;</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доступность</w:t>
      </w:r>
      <w:proofErr w:type="gramEnd"/>
      <w:r w:rsidRPr="002E5FE9">
        <w:rPr>
          <w:rStyle w:val="FontStyle65"/>
          <w:rFonts w:ascii="Times New Roman" w:hAnsi="Times New Roman"/>
          <w:b w:val="0"/>
          <w:lang w:eastAsia="en-US"/>
        </w:rPr>
        <w:t xml:space="preserve"> информации является адекватной;</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g) оценки были обновлены до настоящего времени;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организация</w:t>
      </w:r>
      <w:proofErr w:type="gramEnd"/>
      <w:r w:rsidRPr="002E5FE9">
        <w:rPr>
          <w:rStyle w:val="FontStyle65"/>
          <w:rFonts w:ascii="Times New Roman" w:hAnsi="Times New Roman"/>
          <w:b w:val="0"/>
          <w:lang w:eastAsia="en-US"/>
        </w:rPr>
        <w:t xml:space="preserve"> осуществляет мониторинг состояния и состояния своих активов и их оставшегося срока полезного использования и четко понимает взаимосвязь между состоянием активов и их текущей стоимостью.</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lastRenderedPageBreak/>
        <w:t>Для управления эффективностью необходимо проводить строгие оценки, чтобы организация могла принимать более эффективные решения. Эти оценки нуждаются в достаточных и надежных данных, касающихся как финансовых, так и нефинансовых показателей. Эта деятельность является требованием стандарта ISO 55001: 2014, 4.2.</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pStyle w:val="Style29"/>
        <w:widowControl/>
        <w:tabs>
          <w:tab w:val="left" w:pos="1560"/>
        </w:tabs>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9.3 </w:t>
      </w:r>
      <w:r w:rsidRPr="002E5FE9">
        <w:rPr>
          <w:rStyle w:val="FontStyle65"/>
          <w:rFonts w:ascii="Times New Roman" w:hAnsi="Times New Roman"/>
          <w:lang w:val="kk-KZ" w:eastAsia="en-US"/>
        </w:rPr>
        <w:t>О</w:t>
      </w:r>
      <w:proofErr w:type="spellStart"/>
      <w:r w:rsidRPr="002E5FE9">
        <w:rPr>
          <w:rStyle w:val="FontStyle65"/>
          <w:rFonts w:ascii="Times New Roman" w:hAnsi="Times New Roman"/>
          <w:lang w:eastAsia="en-US"/>
        </w:rPr>
        <w:t>тчетность</w:t>
      </w:r>
      <w:proofErr w:type="spellEnd"/>
      <w:r w:rsidRPr="002E5FE9">
        <w:rPr>
          <w:rStyle w:val="FontStyle65"/>
          <w:rFonts w:ascii="Times New Roman" w:hAnsi="Times New Roman"/>
          <w:lang w:eastAsia="en-US"/>
        </w:rPr>
        <w:t xml:space="preserve"> о результатах деятельности</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Качество отчетности в значительной степени зависит от качества исходных данных. При определении своих информационных потребностей организация должна учитывать:</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а) информацию, необходимую для принятия решений, и ее качество по сравнению с затратами и сложностью сбора, обработки, управления и поддержания информации; </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b) участие и сочетание навыков соответствующего финансового и нефинансового персонала для предоставления информации, необходимой для поддержки принятия решений, а также для обеспечения полноты, точности и целостности необходимой информации; </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c) необходимость рассмотрения и представления </w:t>
      </w:r>
      <w:proofErr w:type="gramStart"/>
      <w:r w:rsidRPr="002E5FE9">
        <w:rPr>
          <w:rStyle w:val="FontStyle65"/>
          <w:rFonts w:ascii="Times New Roman" w:hAnsi="Times New Roman"/>
          <w:b w:val="0"/>
          <w:lang w:eastAsia="en-US"/>
        </w:rPr>
        <w:t>отчетности</w:t>
      </w:r>
      <w:proofErr w:type="gramEnd"/>
      <w:r w:rsidRPr="002E5FE9">
        <w:rPr>
          <w:rStyle w:val="FontStyle65"/>
          <w:rFonts w:ascii="Times New Roman" w:hAnsi="Times New Roman"/>
          <w:b w:val="0"/>
          <w:lang w:eastAsia="en-US"/>
        </w:rPr>
        <w:t xml:space="preserve"> по показателям опережающего и запаздывающего развития.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Отчетность о результатах деятельности охватывает внутренние политики, процедуры и процессы, включая риски, затраты, созданную стоимость, работоспособность активов, эффективность жизненного цикла и т.д. Цель таких отчетов состоит в том, чтобы признать фактические затраты, подтвердить предыдущие решения, признать изменения в стоимости и оценить возможное повышение стоимости в будущем. Отчетность должна разрабатываться и координироваться таким образом, чтобы эффективно и действенно сообщать об изменениях в ценностях, системах и процессах, удовлетворяя потребности как финансовых, так и нефинансовых функций.</w:t>
      </w: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b w:val="0"/>
          <w:lang w:eastAsia="en-US"/>
        </w:rPr>
        <w:t xml:space="preserve">Поддающиеся количественной оценке ключевые показатели эффективности должны иметь прямое отношение к долгосрочным и краткосрочным целям организации, как указано в SAMP. Они должны включать как опережающие, так и отстающие показатели. Каждая область организации может иметь конкретные показатели, которые должны контролироваться. При определении этих показателей могут учитываться различные точки зрения, в том числе финансовые, </w:t>
      </w:r>
      <w:proofErr w:type="gramStart"/>
      <w:r w:rsidRPr="002E5FE9">
        <w:rPr>
          <w:rStyle w:val="FontStyle65"/>
          <w:rFonts w:ascii="Times New Roman" w:hAnsi="Times New Roman"/>
          <w:b w:val="0"/>
          <w:lang w:eastAsia="en-US"/>
        </w:rPr>
        <w:t>клиенты</w:t>
      </w:r>
      <w:proofErr w:type="gramEnd"/>
      <w:r w:rsidRPr="002E5FE9">
        <w:rPr>
          <w:rStyle w:val="FontStyle65"/>
          <w:rFonts w:ascii="Times New Roman" w:hAnsi="Times New Roman"/>
          <w:b w:val="0"/>
          <w:lang w:eastAsia="en-US"/>
        </w:rPr>
        <w:t>/заинтересованные стороны, возможности организации и внутренние процессы. Необходимо, чтобы финансовые и нефинансовые функциональные области работали совместно в определении динамических показателей, связанных с контекстом организации.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После того как будет достигнуто согласование  по степени детализации общих активов, существует вероятность того, что показатели эффективности в разных местах могут относиться к различным уровням детализации. Управление эффективностью должно обеспечивать, чтобы показатели в различных местах давали согласованную информацию.</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Например, финансовый отдел может настроить финансовые показатели для каждого отдельного актива, такие как оценка или амортизация. В то же время отдел технического обслуживания может настроить показатели эксплуатационного расхода для каждого отдельного актива и показатели производительности для всех производственных линий (систем активов). В таких случаях отдельные показатели должны быть объединены, сообщены и доступны таким образом, чтобы обеспечить согласованную информацию для принятия решений.</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Для эффективного управления эффективностью важно регулярно отслеживать и оценивать показатели эффективности и лежащие в их основе данные. Знания, полученные </w:t>
      </w:r>
      <w:r w:rsidRPr="002E5FE9">
        <w:rPr>
          <w:rStyle w:val="FontStyle65"/>
          <w:rFonts w:ascii="Times New Roman" w:hAnsi="Times New Roman"/>
          <w:b w:val="0"/>
          <w:lang w:eastAsia="en-US"/>
        </w:rPr>
        <w:lastRenderedPageBreak/>
        <w:t>в результате такого мониторинга и оценки, обеспечат уверенность в эффективности и будут способствовать постоянному совершенствованию.</w:t>
      </w:r>
    </w:p>
    <w:p w:rsidR="00421E17" w:rsidRPr="002E5FE9" w:rsidRDefault="00421E17" w:rsidP="00421E17">
      <w:pPr>
        <w:pStyle w:val="Style29"/>
        <w:widowControl/>
        <w:ind w:firstLine="567"/>
        <w:jc w:val="both"/>
        <w:rPr>
          <w:rStyle w:val="FontStyle65"/>
          <w:rFonts w:ascii="Times New Roman" w:hAnsi="Times New Roman"/>
          <w:lang w:eastAsia="en-US"/>
        </w:rPr>
      </w:pPr>
    </w:p>
    <w:p w:rsidR="00421E17" w:rsidRPr="002E5FE9" w:rsidRDefault="00421E17" w:rsidP="00421E17">
      <w:pPr>
        <w:pStyle w:val="Style29"/>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 xml:space="preserve">9.4 </w:t>
      </w:r>
      <w:r w:rsidRPr="002E5FE9">
        <w:rPr>
          <w:rStyle w:val="FontStyle65"/>
          <w:rFonts w:ascii="Times New Roman" w:hAnsi="Times New Roman"/>
          <w:lang w:val="kk-KZ" w:eastAsia="en-US"/>
        </w:rPr>
        <w:t>Ф</w:t>
      </w:r>
      <w:proofErr w:type="spellStart"/>
      <w:r w:rsidRPr="002E5FE9">
        <w:rPr>
          <w:rStyle w:val="FontStyle65"/>
          <w:rFonts w:ascii="Times New Roman" w:hAnsi="Times New Roman"/>
          <w:lang w:eastAsia="en-US"/>
        </w:rPr>
        <w:t>инансовая</w:t>
      </w:r>
      <w:proofErr w:type="spellEnd"/>
      <w:r w:rsidRPr="002E5FE9">
        <w:rPr>
          <w:rStyle w:val="FontStyle65"/>
          <w:rFonts w:ascii="Times New Roman" w:hAnsi="Times New Roman"/>
          <w:lang w:eastAsia="en-US"/>
        </w:rPr>
        <w:t xml:space="preserve"> отчетность в управлении активами</w:t>
      </w:r>
    </w:p>
    <w:p w:rsidR="00421E17" w:rsidRPr="002E5FE9" w:rsidRDefault="00421E17" w:rsidP="00421E17">
      <w:pPr>
        <w:pStyle w:val="Style29"/>
        <w:widowControl/>
        <w:ind w:firstLine="567"/>
        <w:jc w:val="both"/>
        <w:rPr>
          <w:rStyle w:val="FontStyle65"/>
          <w:rFonts w:ascii="Times New Roman" w:hAnsi="Times New Roman"/>
          <w:b w:val="0"/>
          <w:lang w:eastAsia="en-US"/>
        </w:rPr>
      </w:pP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Стандарты бухгалтерского учета используются финансовой функцией для составления финансовой отчетности организации. Эти стандарты содержат конкретные руководящие принципы, касающиеся определения актива, времени регистрации актива и порядка представления финансовой информации об активе. Функции финансовой отчетности обычно касаются прошлых событий. Однако многие организации все чаще обращаются к своим функциям финансового учета, чтобы предоставить руководителям согласованную финансовую и нефинансовую информацию для более эффективного принятия решений по управлению активами для планирования на будущее.</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Нефинансовым подразделениям полезно иметь базовое представление о финансовых и бухгалтерских принципах управления активами, чтобы способствовать обсуждению и взаимодействию между различными функциональными областями внутри организации. Это приводит к лучшему пониманию терминологии и языка, обычно </w:t>
      </w:r>
      <w:proofErr w:type="gramStart"/>
      <w:r w:rsidRPr="002E5FE9">
        <w:rPr>
          <w:rStyle w:val="FontStyle65"/>
          <w:rFonts w:ascii="Times New Roman" w:hAnsi="Times New Roman"/>
          <w:b w:val="0"/>
          <w:lang w:eastAsia="en-US"/>
        </w:rPr>
        <w:t>используемых</w:t>
      </w:r>
      <w:proofErr w:type="gramEnd"/>
      <w:r w:rsidRPr="002E5FE9">
        <w:rPr>
          <w:rStyle w:val="FontStyle65"/>
          <w:rFonts w:ascii="Times New Roman" w:hAnsi="Times New Roman"/>
          <w:b w:val="0"/>
          <w:lang w:eastAsia="en-US"/>
        </w:rPr>
        <w:t xml:space="preserve"> финансовыми и нефинансовыми сотрудниками, связанными с управлением активами.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Что касается того, как организация должна выполнять свои бухгалтерские функции с точки зрения управления активами, то желательно, чтобы как финансовый, так и нефинансовый персонал сотрудничал в подготовке финансовой отчетности. Это сотрудничество важно, поскольку нефинансовые функции могут предоставлять полезную информацию об активах финансовым функциям для повышения точности и полноты финансовых отчетов. Например, информация о фактическом состоянии активов и оставшемся сроке службы, времени безотказной работы, мощности и эффективности может быть полезной для включения в финансовую оценку активов организации.</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Организации также должны стремиться к сотрудничеству между финансовыми и нефинансовыми функциями при представлении отчетности заинтересованным сторонам посредством управленческого учета. Управленческий учет включает такие статьи, как:</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а) коэффициенты устойчивости (такие как фактически израсходованное </w:t>
      </w:r>
      <w:proofErr w:type="gramStart"/>
      <w:r w:rsidRPr="002E5FE9">
        <w:rPr>
          <w:rStyle w:val="FontStyle65"/>
          <w:rFonts w:ascii="Times New Roman" w:hAnsi="Times New Roman"/>
          <w:b w:val="0"/>
          <w:lang w:eastAsia="en-US"/>
        </w:rPr>
        <w:t>обновление</w:t>
      </w:r>
      <w:proofErr w:type="gramEnd"/>
      <w:r w:rsidRPr="002E5FE9">
        <w:rPr>
          <w:rStyle w:val="FontStyle65"/>
          <w:rFonts w:ascii="Times New Roman" w:hAnsi="Times New Roman"/>
          <w:b w:val="0"/>
          <w:lang w:eastAsia="en-US"/>
        </w:rPr>
        <w:t>/обновление, требуемое в плане управления активами), которые показывают, обновляются ли активы надлежащим образом или поддерживаются для обеспечения возможностей уровня обслуживания;</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b) потребности в финансировании для обновления и замены активов и степень их финансирования в долгосрочной перспективе; </w:t>
      </w:r>
    </w:p>
    <w:p w:rsidR="00421E17" w:rsidRPr="002E5FE9" w:rsidRDefault="00421E17" w:rsidP="00421E17">
      <w:pPr>
        <w:pStyle w:val="Style29"/>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c) другие ключевые показатели эффективности, определенные организацией для демонстрации того, что выполняет свои задачи по управлению активами.</w:t>
      </w:r>
    </w:p>
    <w:p w:rsidR="00421E17" w:rsidRPr="002E5FE9" w:rsidRDefault="00421E17" w:rsidP="00421E17">
      <w:pPr>
        <w:pStyle w:val="Style29"/>
        <w:widowControl/>
        <w:ind w:firstLine="567"/>
        <w:jc w:val="both"/>
        <w:rPr>
          <w:rStyle w:val="FontStyle64"/>
          <w:rFonts w:ascii="Times New Roman" w:hAnsi="Times New Roman"/>
          <w:b/>
          <w:lang w:eastAsia="en-US"/>
        </w:rPr>
      </w:pPr>
      <w:r w:rsidRPr="002E5FE9">
        <w:rPr>
          <w:rStyle w:val="FontStyle65"/>
          <w:rFonts w:ascii="Times New Roman" w:hAnsi="Times New Roman"/>
          <w:b w:val="0"/>
          <w:lang w:eastAsia="en-US"/>
        </w:rPr>
        <w:t>Приложения могут содержать более подробную информацию о бухгалтерском учете, финансовой отчетности и других финансовых функциях.</w:t>
      </w:r>
    </w:p>
    <w:p w:rsidR="00421E17" w:rsidRDefault="00421E17" w:rsidP="00421E17">
      <w:pPr>
        <w:rPr>
          <w:rFonts w:ascii="Times New Roman" w:eastAsia="Calibri" w:hAnsi="Times New Roman"/>
          <w:sz w:val="24"/>
          <w:szCs w:val="24"/>
          <w:lang w:eastAsia="en-US"/>
        </w:rPr>
      </w:pPr>
    </w:p>
    <w:p w:rsidR="00421E17" w:rsidRDefault="00421E17" w:rsidP="00421E17">
      <w:pPr>
        <w:rPr>
          <w:rFonts w:ascii="Times New Roman" w:hAnsi="Times New Roman"/>
          <w:b/>
          <w:sz w:val="24"/>
          <w:szCs w:val="24"/>
        </w:rPr>
      </w:pPr>
      <w:r>
        <w:rPr>
          <w:rFonts w:ascii="Times New Roman" w:hAnsi="Times New Roman"/>
          <w:b/>
          <w:sz w:val="24"/>
          <w:szCs w:val="24"/>
        </w:rPr>
        <w:br w:type="page"/>
      </w:r>
    </w:p>
    <w:p w:rsidR="00421E17" w:rsidRPr="002E5FE9" w:rsidRDefault="00421E17" w:rsidP="00421E17">
      <w:pPr>
        <w:pStyle w:val="Style11"/>
        <w:widowControl/>
        <w:jc w:val="center"/>
        <w:rPr>
          <w:rStyle w:val="FontStyle62"/>
          <w:rFonts w:ascii="Times New Roman" w:hAnsi="Times New Roman"/>
          <w:lang w:eastAsia="en-US"/>
        </w:rPr>
      </w:pPr>
      <w:r w:rsidRPr="002E5FE9">
        <w:rPr>
          <w:rStyle w:val="FontStyle62"/>
          <w:rFonts w:ascii="Times New Roman" w:hAnsi="Times New Roman"/>
          <w:lang w:val="kk-KZ" w:eastAsia="en-US"/>
        </w:rPr>
        <w:lastRenderedPageBreak/>
        <w:t>Приложение</w:t>
      </w:r>
      <w:r w:rsidRPr="00DA0D08">
        <w:rPr>
          <w:rStyle w:val="FontStyle62"/>
          <w:rFonts w:ascii="Times New Roman" w:hAnsi="Times New Roman"/>
          <w:lang w:eastAsia="en-US"/>
        </w:rPr>
        <w:t xml:space="preserve"> </w:t>
      </w:r>
      <w:r w:rsidRPr="002E5FE9">
        <w:rPr>
          <w:rStyle w:val="FontStyle62"/>
          <w:rFonts w:ascii="Times New Roman" w:hAnsi="Times New Roman"/>
          <w:lang w:val="en-US" w:eastAsia="en-US"/>
        </w:rPr>
        <w:t>A</w:t>
      </w:r>
    </w:p>
    <w:p w:rsidR="00421E17" w:rsidRPr="002E5FE9" w:rsidRDefault="00421E17" w:rsidP="00421E17">
      <w:pPr>
        <w:pStyle w:val="Style21"/>
        <w:widowControl/>
        <w:jc w:val="center"/>
        <w:rPr>
          <w:rStyle w:val="FontStyle60"/>
          <w:rFonts w:ascii="Times New Roman" w:hAnsi="Times New Roman"/>
          <w:lang w:eastAsia="en-US"/>
        </w:rPr>
      </w:pPr>
      <w:r w:rsidRPr="002E5FE9">
        <w:rPr>
          <w:rStyle w:val="FontStyle60"/>
          <w:rFonts w:ascii="Times New Roman" w:hAnsi="Times New Roman"/>
          <w:lang w:eastAsia="en-US"/>
        </w:rPr>
        <w:t>(</w:t>
      </w:r>
      <w:r w:rsidRPr="002E5FE9">
        <w:rPr>
          <w:rStyle w:val="FontStyle60"/>
          <w:rFonts w:ascii="Times New Roman" w:hAnsi="Times New Roman"/>
          <w:i/>
          <w:lang w:val="kk-KZ" w:eastAsia="en-US"/>
        </w:rPr>
        <w:t>информационное</w:t>
      </w:r>
      <w:r w:rsidRPr="002E5FE9">
        <w:rPr>
          <w:rStyle w:val="FontStyle60"/>
          <w:rFonts w:ascii="Times New Roman" w:hAnsi="Times New Roman"/>
          <w:lang w:eastAsia="en-US"/>
        </w:rPr>
        <w:t>)</w:t>
      </w:r>
    </w:p>
    <w:p w:rsidR="00421E17" w:rsidRPr="002E5FE9" w:rsidRDefault="00421E17" w:rsidP="00421E17">
      <w:pPr>
        <w:pStyle w:val="Style11"/>
        <w:widowControl/>
        <w:jc w:val="center"/>
        <w:rPr>
          <w:rStyle w:val="FontStyle62"/>
          <w:rFonts w:ascii="Times New Roman" w:hAnsi="Times New Roman"/>
          <w:lang w:eastAsia="en-US"/>
        </w:rPr>
      </w:pPr>
      <w:bookmarkStart w:id="1" w:name="bookmark34"/>
    </w:p>
    <w:bookmarkEnd w:id="1"/>
    <w:p w:rsidR="00421E17" w:rsidRPr="00B35993" w:rsidRDefault="00421E17" w:rsidP="00421E17">
      <w:pPr>
        <w:pStyle w:val="Style17"/>
        <w:widowControl/>
        <w:jc w:val="center"/>
        <w:rPr>
          <w:rStyle w:val="FontStyle64"/>
          <w:rFonts w:ascii="Times New Roman" w:hAnsi="Times New Roman"/>
          <w:sz w:val="24"/>
          <w:szCs w:val="24"/>
          <w:lang w:eastAsia="en-US"/>
        </w:rPr>
      </w:pPr>
      <w:r w:rsidRPr="00B35993">
        <w:rPr>
          <w:rStyle w:val="FontStyle62"/>
          <w:rFonts w:ascii="Times New Roman" w:hAnsi="Times New Roman"/>
          <w:sz w:val="24"/>
          <w:szCs w:val="24"/>
          <w:lang w:eastAsia="en-US"/>
        </w:rPr>
        <w:t>Руководство по планированию капитальных вложений</w:t>
      </w:r>
    </w:p>
    <w:p w:rsidR="00421E17" w:rsidRPr="00B35993" w:rsidRDefault="00421E17" w:rsidP="00421E17">
      <w:pPr>
        <w:pStyle w:val="Style17"/>
        <w:widowControl/>
        <w:jc w:val="both"/>
        <w:rPr>
          <w:rStyle w:val="FontStyle64"/>
          <w:rFonts w:ascii="Times New Roman" w:hAnsi="Times New Roman"/>
          <w:sz w:val="24"/>
          <w:szCs w:val="24"/>
          <w:lang w:eastAsia="en-US"/>
        </w:rPr>
      </w:pP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eastAsia="en-US"/>
        </w:rPr>
        <w:t xml:space="preserve">Целью планов капитальных вложений должно быть использование информации из процесса планирования управления активами </w:t>
      </w:r>
      <w:proofErr w:type="gramStart"/>
      <w:r w:rsidRPr="00B35993">
        <w:rPr>
          <w:rStyle w:val="FontStyle64"/>
          <w:rFonts w:ascii="Times New Roman" w:hAnsi="Times New Roman"/>
          <w:sz w:val="24"/>
          <w:szCs w:val="24"/>
          <w:lang w:eastAsia="en-US"/>
        </w:rPr>
        <w:t>для</w:t>
      </w:r>
      <w:proofErr w:type="gramEnd"/>
      <w:r w:rsidRPr="00B35993">
        <w:rPr>
          <w:rStyle w:val="FontStyle64"/>
          <w:rFonts w:ascii="Times New Roman" w:hAnsi="Times New Roman"/>
          <w:sz w:val="24"/>
          <w:szCs w:val="24"/>
          <w:lang w:eastAsia="en-US"/>
        </w:rPr>
        <w:t>:</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eastAsia="en-US"/>
        </w:rPr>
        <w:t xml:space="preserve">а) обеспечения своевременное обновление и замену активов там, где они могут со временем прийти в негодность; </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b</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обеспечения</w:t>
      </w:r>
      <w:proofErr w:type="gramEnd"/>
      <w:r w:rsidRPr="00B35993">
        <w:rPr>
          <w:rStyle w:val="FontStyle64"/>
          <w:rFonts w:ascii="Times New Roman" w:hAnsi="Times New Roman"/>
          <w:sz w:val="24"/>
          <w:szCs w:val="24"/>
          <w:lang w:eastAsia="en-US"/>
        </w:rPr>
        <w:t xml:space="preserve"> должного рассмотрения потребности в новых активах для удовлетворения будущего спроса и потребностей клиентов;</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kk-KZ" w:eastAsia="en-US"/>
        </w:rPr>
        <w:t>с</w:t>
      </w:r>
      <w:r w:rsidRPr="00B35993">
        <w:rPr>
          <w:rStyle w:val="FontStyle64"/>
          <w:rFonts w:ascii="Times New Roman" w:hAnsi="Times New Roman"/>
          <w:sz w:val="24"/>
          <w:szCs w:val="24"/>
          <w:lang w:eastAsia="en-US"/>
        </w:rPr>
        <w:t>) обеспечения уровня определенности для заинтересованных сторон относительно места и сроков осуществления капитальных вложений;</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d</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определения</w:t>
      </w:r>
      <w:proofErr w:type="gramEnd"/>
      <w:r w:rsidRPr="00B35993">
        <w:rPr>
          <w:rStyle w:val="FontStyle64"/>
          <w:rFonts w:ascii="Times New Roman" w:hAnsi="Times New Roman"/>
          <w:sz w:val="24"/>
          <w:szCs w:val="24"/>
          <w:lang w:eastAsia="en-US"/>
        </w:rPr>
        <w:t xml:space="preserve"> наиболее экономичных способов финансирования капитальных улучшений; следует должным образом учитывать средневзвешенную стоимость капитала для определения соответствующего уровня соотношения долга/собственного капитала в структуре финансирования;</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kk-KZ" w:eastAsia="en-US"/>
        </w:rPr>
        <w:t>е</w:t>
      </w:r>
      <w:r w:rsidRPr="00B35993">
        <w:rPr>
          <w:rStyle w:val="FontStyle64"/>
          <w:rFonts w:ascii="Times New Roman" w:hAnsi="Times New Roman"/>
          <w:sz w:val="24"/>
          <w:szCs w:val="24"/>
          <w:lang w:eastAsia="en-US"/>
        </w:rPr>
        <w:t>) обеспечения возможности для участия заинтересованных сторон в процессе составления бюджета и финансирования;</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f</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снижения</w:t>
      </w:r>
      <w:proofErr w:type="gramEnd"/>
      <w:r w:rsidRPr="00B35993">
        <w:rPr>
          <w:rStyle w:val="FontStyle64"/>
          <w:rFonts w:ascii="Times New Roman" w:hAnsi="Times New Roman"/>
          <w:sz w:val="24"/>
          <w:szCs w:val="24"/>
          <w:lang w:eastAsia="en-US"/>
        </w:rPr>
        <w:t xml:space="preserve"> риска непредвиденных, плохо спланированных или ненужных капитальных вложений;</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g</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сокращения</w:t>
      </w:r>
      <w:proofErr w:type="gramEnd"/>
      <w:r w:rsidRPr="00B35993">
        <w:rPr>
          <w:rStyle w:val="FontStyle64"/>
          <w:rFonts w:ascii="Times New Roman" w:hAnsi="Times New Roman"/>
          <w:sz w:val="24"/>
          <w:szCs w:val="24"/>
          <w:lang w:eastAsia="en-US"/>
        </w:rPr>
        <w:t xml:space="preserve"> финансовых потрясений, таких как резкое повышение налоговых ставок, сборов с пользователей и уровня задолженности, для покрытия непредвиденных улучшений капитала;</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h</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обеспечения</w:t>
      </w:r>
      <w:proofErr w:type="gramEnd"/>
      <w:r w:rsidRPr="00B35993">
        <w:rPr>
          <w:rStyle w:val="FontStyle64"/>
          <w:rFonts w:ascii="Times New Roman" w:hAnsi="Times New Roman"/>
          <w:sz w:val="24"/>
          <w:szCs w:val="24"/>
          <w:lang w:eastAsia="en-US"/>
        </w:rPr>
        <w:t xml:space="preserve">, чтобы модели роста и развития соответствовали </w:t>
      </w:r>
      <w:r w:rsidRPr="00B35993">
        <w:rPr>
          <w:rStyle w:val="FontStyle64"/>
          <w:rFonts w:ascii="Times New Roman" w:hAnsi="Times New Roman"/>
          <w:sz w:val="24"/>
          <w:szCs w:val="24"/>
          <w:lang w:val="en-US" w:eastAsia="en-US"/>
        </w:rPr>
        <w:t>SAMP</w:t>
      </w:r>
      <w:r w:rsidRPr="00B35993">
        <w:rPr>
          <w:rStyle w:val="FontStyle64"/>
          <w:rFonts w:ascii="Times New Roman" w:hAnsi="Times New Roman"/>
          <w:sz w:val="24"/>
          <w:szCs w:val="24"/>
          <w:lang w:eastAsia="en-US"/>
        </w:rPr>
        <w:t xml:space="preserve"> ;</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i</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баланса</w:t>
      </w:r>
      <w:proofErr w:type="gramEnd"/>
      <w:r w:rsidRPr="00B35993">
        <w:rPr>
          <w:rStyle w:val="FontStyle64"/>
          <w:rFonts w:ascii="Times New Roman" w:hAnsi="Times New Roman"/>
          <w:sz w:val="24"/>
          <w:szCs w:val="24"/>
          <w:lang w:eastAsia="en-US"/>
        </w:rPr>
        <w:t xml:space="preserve"> необходимого капитального ремонта с заинтересованными сторонами риска, финансовых ресурсов и возможностей;</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val="en-US" w:eastAsia="en-US"/>
        </w:rPr>
        <w:t>j</w:t>
      </w:r>
      <w:r w:rsidRPr="00B35993">
        <w:rPr>
          <w:rStyle w:val="FontStyle64"/>
          <w:rFonts w:ascii="Times New Roman" w:hAnsi="Times New Roman"/>
          <w:sz w:val="24"/>
          <w:szCs w:val="24"/>
          <w:lang w:eastAsia="en-US"/>
        </w:rPr>
        <w:t xml:space="preserve">) </w:t>
      </w:r>
      <w:proofErr w:type="gramStart"/>
      <w:r w:rsidRPr="00B35993">
        <w:rPr>
          <w:rStyle w:val="FontStyle64"/>
          <w:rFonts w:ascii="Times New Roman" w:hAnsi="Times New Roman"/>
          <w:sz w:val="24"/>
          <w:szCs w:val="24"/>
          <w:lang w:eastAsia="en-US"/>
        </w:rPr>
        <w:t>обеспечения</w:t>
      </w:r>
      <w:proofErr w:type="gramEnd"/>
      <w:r w:rsidRPr="00B35993">
        <w:rPr>
          <w:rStyle w:val="FontStyle64"/>
          <w:rFonts w:ascii="Times New Roman" w:hAnsi="Times New Roman"/>
          <w:sz w:val="24"/>
          <w:szCs w:val="24"/>
          <w:lang w:eastAsia="en-US"/>
        </w:rPr>
        <w:t xml:space="preserve"> планирования и оптимизации движения денежных средств.</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eastAsia="en-US"/>
        </w:rPr>
        <w:t>Различные учреждения разработали рамки для определения приоритетов капитальных программ, и все они следуют аналогичным общим шагам.</w:t>
      </w:r>
    </w:p>
    <w:p w:rsidR="00421E17" w:rsidRPr="00B35993" w:rsidRDefault="00421E17" w:rsidP="00421E17">
      <w:pPr>
        <w:pStyle w:val="Style17"/>
        <w:widowControl/>
        <w:ind w:firstLine="567"/>
        <w:jc w:val="both"/>
        <w:rPr>
          <w:rStyle w:val="FontStyle64"/>
          <w:rFonts w:ascii="Times New Roman" w:hAnsi="Times New Roman"/>
          <w:sz w:val="24"/>
          <w:szCs w:val="24"/>
          <w:lang w:eastAsia="en-US"/>
        </w:rPr>
      </w:pPr>
      <w:r w:rsidRPr="00B35993">
        <w:rPr>
          <w:rStyle w:val="FontStyle64"/>
          <w:rFonts w:ascii="Times New Roman" w:hAnsi="Times New Roman"/>
          <w:sz w:val="24"/>
          <w:szCs w:val="24"/>
          <w:lang w:eastAsia="en-US"/>
        </w:rPr>
        <w:t>Пример такой структуры приведен в ссылке [8].</w:t>
      </w:r>
    </w:p>
    <w:p w:rsidR="00421E17" w:rsidRPr="00B35993" w:rsidRDefault="00421E17" w:rsidP="00421E17">
      <w:pPr>
        <w:rPr>
          <w:rStyle w:val="FontStyle108"/>
          <w:rFonts w:ascii="Times New Roman" w:hAnsi="Times New Roman"/>
          <w:sz w:val="24"/>
          <w:szCs w:val="24"/>
          <w:lang w:eastAsia="en-US"/>
        </w:rPr>
      </w:pPr>
      <w:r w:rsidRPr="00B35993">
        <w:rPr>
          <w:rStyle w:val="FontStyle108"/>
          <w:rFonts w:ascii="Times New Roman" w:hAnsi="Times New Roman"/>
          <w:sz w:val="24"/>
          <w:szCs w:val="24"/>
          <w:lang w:eastAsia="en-US"/>
        </w:rPr>
        <w:br w:type="page"/>
      </w:r>
    </w:p>
    <w:p w:rsidR="00421E17" w:rsidRPr="002E5FE9" w:rsidRDefault="00421E17" w:rsidP="00421E17">
      <w:pPr>
        <w:pStyle w:val="Style11"/>
        <w:widowControl/>
        <w:ind w:firstLine="567"/>
        <w:jc w:val="center"/>
        <w:rPr>
          <w:rStyle w:val="FontStyle62"/>
          <w:rFonts w:ascii="Times New Roman" w:hAnsi="Times New Roman"/>
          <w:lang w:eastAsia="en-US"/>
        </w:rPr>
      </w:pPr>
      <w:r w:rsidRPr="002E5FE9">
        <w:rPr>
          <w:rStyle w:val="FontStyle62"/>
          <w:rFonts w:ascii="Times New Roman" w:hAnsi="Times New Roman"/>
          <w:lang w:val="kk-KZ" w:eastAsia="en-US"/>
        </w:rPr>
        <w:lastRenderedPageBreak/>
        <w:t>Приложение</w:t>
      </w:r>
      <w:r w:rsidRPr="002E5FE9">
        <w:rPr>
          <w:rStyle w:val="FontStyle62"/>
          <w:rFonts w:ascii="Times New Roman" w:hAnsi="Times New Roman"/>
          <w:lang w:val="en-US" w:eastAsia="en-US"/>
        </w:rPr>
        <w:t>B</w:t>
      </w:r>
    </w:p>
    <w:p w:rsidR="00421E17" w:rsidRPr="002E5FE9" w:rsidRDefault="00421E17" w:rsidP="00421E17">
      <w:pPr>
        <w:pStyle w:val="Style21"/>
        <w:widowControl/>
        <w:ind w:firstLine="567"/>
        <w:jc w:val="center"/>
        <w:rPr>
          <w:rStyle w:val="FontStyle60"/>
          <w:rFonts w:ascii="Times New Roman" w:hAnsi="Times New Roman"/>
          <w:lang w:eastAsia="en-US"/>
        </w:rPr>
      </w:pPr>
      <w:r w:rsidRPr="002E5FE9">
        <w:rPr>
          <w:rStyle w:val="FontStyle60"/>
          <w:rFonts w:ascii="Times New Roman" w:hAnsi="Times New Roman"/>
          <w:lang w:eastAsia="en-US"/>
        </w:rPr>
        <w:t>(</w:t>
      </w:r>
      <w:r w:rsidRPr="002E5FE9">
        <w:rPr>
          <w:rStyle w:val="FontStyle60"/>
          <w:rFonts w:ascii="Times New Roman" w:hAnsi="Times New Roman"/>
          <w:i/>
          <w:lang w:val="kk-KZ" w:eastAsia="en-US"/>
        </w:rPr>
        <w:t>информационное</w:t>
      </w:r>
      <w:r w:rsidRPr="002E5FE9">
        <w:rPr>
          <w:rStyle w:val="FontStyle60"/>
          <w:rFonts w:ascii="Times New Roman" w:hAnsi="Times New Roman"/>
          <w:lang w:eastAsia="en-US"/>
        </w:rPr>
        <w:t>)</w:t>
      </w:r>
    </w:p>
    <w:p w:rsidR="00421E17" w:rsidRPr="002E5FE9" w:rsidRDefault="00421E17" w:rsidP="00421E17">
      <w:pPr>
        <w:pStyle w:val="Style11"/>
        <w:widowControl/>
        <w:ind w:firstLine="567"/>
        <w:jc w:val="center"/>
        <w:rPr>
          <w:rStyle w:val="FontStyle62"/>
          <w:rFonts w:ascii="Times New Roman" w:hAnsi="Times New Roman"/>
          <w:lang w:eastAsia="en-US"/>
        </w:rPr>
      </w:pPr>
      <w:bookmarkStart w:id="2" w:name="bookmark36"/>
    </w:p>
    <w:bookmarkEnd w:id="2"/>
    <w:p w:rsidR="00421E17" w:rsidRPr="002E5FE9" w:rsidRDefault="00421E17" w:rsidP="00421E17">
      <w:pPr>
        <w:pStyle w:val="Style6"/>
        <w:widowControl/>
        <w:ind w:firstLine="567"/>
        <w:jc w:val="center"/>
        <w:rPr>
          <w:rStyle w:val="FontStyle65"/>
          <w:rFonts w:ascii="Times New Roman" w:hAnsi="Times New Roman"/>
          <w:lang w:eastAsia="en-US"/>
        </w:rPr>
      </w:pPr>
      <w:r w:rsidRPr="002E5FE9">
        <w:rPr>
          <w:rStyle w:val="FontStyle62"/>
          <w:rFonts w:ascii="Times New Roman" w:hAnsi="Times New Roman"/>
          <w:lang w:eastAsia="en-US"/>
        </w:rPr>
        <w:t>Руководство по долгосрочному финансовому планированию</w:t>
      </w:r>
    </w:p>
    <w:p w:rsidR="00421E17" w:rsidRPr="002E5FE9" w:rsidRDefault="00C55A1A" w:rsidP="00421E17">
      <w:pPr>
        <w:pStyle w:val="Style6"/>
        <w:widowControl/>
        <w:ind w:firstLine="567"/>
        <w:rPr>
          <w:rStyle w:val="FontStyle65"/>
          <w:rFonts w:ascii="Times New Roman" w:hAnsi="Times New Roman"/>
          <w:lang w:eastAsia="en-US"/>
        </w:rPr>
      </w:pPr>
      <w:r>
        <w:rPr>
          <w:rStyle w:val="FontStyle65"/>
          <w:rFonts w:ascii="Times New Roman" w:hAnsi="Times New Roman"/>
          <w:lang w:eastAsia="en-US"/>
        </w:rPr>
        <w:t>0</w:t>
      </w:r>
    </w:p>
    <w:p w:rsidR="00421E17" w:rsidRDefault="00421E17" w:rsidP="00421E17">
      <w:pPr>
        <w:pStyle w:val="Style6"/>
        <w:widowControl/>
        <w:ind w:firstLine="567"/>
        <w:jc w:val="both"/>
        <w:rPr>
          <w:rStyle w:val="FontStyle65"/>
          <w:rFonts w:ascii="Times New Roman" w:hAnsi="Times New Roman"/>
          <w:lang w:eastAsia="en-US"/>
        </w:rPr>
      </w:pPr>
      <w:r w:rsidRPr="00C55A1A">
        <w:rPr>
          <w:rStyle w:val="FontStyle65"/>
          <w:rFonts w:ascii="Times New Roman" w:hAnsi="Times New Roman"/>
          <w:lang w:val="en-US" w:eastAsia="en-US"/>
        </w:rPr>
        <w:t>B</w:t>
      </w:r>
      <w:r w:rsidRPr="00C55A1A">
        <w:rPr>
          <w:rStyle w:val="FontStyle65"/>
          <w:rFonts w:ascii="Times New Roman" w:hAnsi="Times New Roman"/>
          <w:lang w:eastAsia="en-US"/>
        </w:rPr>
        <w:t>.1 Общие положения</w:t>
      </w:r>
    </w:p>
    <w:p w:rsidR="00C55A1A" w:rsidRPr="00C55A1A" w:rsidRDefault="00C55A1A" w:rsidP="00421E17">
      <w:pPr>
        <w:pStyle w:val="Style6"/>
        <w:widowControl/>
        <w:ind w:firstLine="567"/>
        <w:jc w:val="both"/>
        <w:rPr>
          <w:rStyle w:val="FontStyle65"/>
          <w:rFonts w:ascii="Times New Roman" w:hAnsi="Times New Roman"/>
          <w:lang w:eastAsia="en-US"/>
        </w:rPr>
      </w:pP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 xml:space="preserve">Долгосрочное финансовое планирование должно опираться на прогнозы, позволяющие получить представление о будущем финансовом потенциале, с </w:t>
      </w:r>
      <w:proofErr w:type="gramStart"/>
      <w:r w:rsidRPr="00C55A1A">
        <w:rPr>
          <w:rStyle w:val="FontStyle64"/>
          <w:rFonts w:ascii="Times New Roman" w:hAnsi="Times New Roman"/>
          <w:sz w:val="24"/>
          <w:szCs w:val="24"/>
          <w:lang w:eastAsia="en-US"/>
        </w:rPr>
        <w:t>тем</w:t>
      </w:r>
      <w:proofErr w:type="gramEnd"/>
      <w:r w:rsidRPr="00C55A1A">
        <w:rPr>
          <w:rStyle w:val="FontStyle64"/>
          <w:rFonts w:ascii="Times New Roman" w:hAnsi="Times New Roman"/>
          <w:sz w:val="24"/>
          <w:szCs w:val="24"/>
          <w:lang w:eastAsia="en-US"/>
        </w:rPr>
        <w:t xml:space="preserve"> чтобы можно было разработать стратегии достижения долгосрочной устойчивости с учетом целей организации и финансовых проблем.</w:t>
      </w: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Финансовое прогнозирование предполагает процесс прогнозирования доходов и расходов на долгосрочный период с использованием допущений относительно экономических условий, сценариев будущих расходов и других существенных переменных. Как правило, в зависимости от потребностей организации этот период может длиться от пяти до десяти лет (или дольше).</w:t>
      </w: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 xml:space="preserve">Успешное долгосрочное финансовое планирование основывается на том, что организации имеют надежные и текущие планы </w:t>
      </w:r>
      <w:r w:rsidRPr="00C55A1A">
        <w:rPr>
          <w:rStyle w:val="FontStyle64"/>
          <w:rFonts w:ascii="Times New Roman" w:hAnsi="Times New Roman"/>
          <w:sz w:val="24"/>
          <w:szCs w:val="24"/>
          <w:lang w:val="en-US" w:eastAsia="en-US"/>
        </w:rPr>
        <w:t>SAMP</w:t>
      </w:r>
      <w:r w:rsidRPr="00C55A1A">
        <w:rPr>
          <w:rStyle w:val="FontStyle64"/>
          <w:rFonts w:ascii="Times New Roman" w:hAnsi="Times New Roman"/>
          <w:sz w:val="24"/>
          <w:szCs w:val="24"/>
          <w:lang w:eastAsia="en-US"/>
        </w:rPr>
        <w:t xml:space="preserve"> и управления активами для активов, участвующих в предоставлении их основных продуктов или услуг. Организации полагаются на эти планы управления активами для информирования об операционных и капитальных затратах, необходимых в течение жизненного цикла активов. Процесс долгосрочного финансового планирования должен основываться на планах управления активами, которые обеспечивают прогнозы расходов, которые должны быть включены в процесс финансового планирования. Обычно требуется несколько итераций, чтобы прийти к окончательной позиции, в которой все заинтересованные стороны в целом удовлетворены тем, что конкретный определенный уровень обслуживания может быть предоставлен. Следует отметить, что для достижения финансовых ограничений может возникнуть необходимость в корректировке путем изменения уровня обслуживания. Окончательная позиция затем финансируется в течение периода планирования долгосрочного финансового плана.</w:t>
      </w: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Процесс долгосрочного финансового планирования должен учитывать, выражаются ли денежные суммы в реальных (т. е. сегодняшних ценах) или номинальных (корректируемых каждый год ожидаемым уровнем инфляции) значениях. В последнем случае финансовый персонал будет иметь наилучшие возможности консультировать о применимых ставках дисконтирования для чистой приведенной стоимости. Организации должны ежегодно пересматривать деятельность по долгосрочному финансовому планированию и обновлять план по мере необходимости, чтобы обеспечить направление бюджетного процесса, хотя не каждый элемент долгосрочного плана нуждается в пересмотре.</w:t>
      </w: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 xml:space="preserve">В таблицах </w:t>
      </w:r>
      <w:r w:rsidRPr="00C55A1A">
        <w:rPr>
          <w:rStyle w:val="FontStyle64"/>
          <w:rFonts w:ascii="Times New Roman" w:hAnsi="Times New Roman"/>
          <w:sz w:val="24"/>
          <w:szCs w:val="24"/>
          <w:lang w:val="en-US" w:eastAsia="en-US"/>
        </w:rPr>
        <w:t>B</w:t>
      </w:r>
      <w:r w:rsidRPr="00C55A1A">
        <w:rPr>
          <w:rStyle w:val="FontStyle64"/>
          <w:rFonts w:ascii="Times New Roman" w:hAnsi="Times New Roman"/>
          <w:sz w:val="24"/>
          <w:szCs w:val="24"/>
          <w:lang w:eastAsia="en-US"/>
        </w:rPr>
        <w:t xml:space="preserve">. 1 и </w:t>
      </w:r>
      <w:r w:rsidRPr="00C55A1A">
        <w:rPr>
          <w:rStyle w:val="FontStyle64"/>
          <w:rFonts w:ascii="Times New Roman" w:hAnsi="Times New Roman"/>
          <w:sz w:val="24"/>
          <w:szCs w:val="24"/>
          <w:lang w:val="en-US" w:eastAsia="en-US"/>
        </w:rPr>
        <w:t>R</w:t>
      </w:r>
      <w:r w:rsidRPr="00C55A1A">
        <w:rPr>
          <w:rStyle w:val="FontStyle64"/>
          <w:rFonts w:ascii="Times New Roman" w:hAnsi="Times New Roman"/>
          <w:sz w:val="24"/>
          <w:szCs w:val="24"/>
          <w:lang w:val="kk-KZ" w:eastAsia="en-US"/>
        </w:rPr>
        <w:t xml:space="preserve"> </w:t>
      </w:r>
      <w:r w:rsidRPr="00C55A1A">
        <w:rPr>
          <w:rStyle w:val="FontStyle64"/>
          <w:rFonts w:ascii="Times New Roman" w:hAnsi="Times New Roman"/>
          <w:sz w:val="24"/>
          <w:szCs w:val="24"/>
          <w:lang w:eastAsia="en-US"/>
        </w:rPr>
        <w:t>2 приведены дополнительные сведения о типичных шагах, связанных с процессом долгосрочного финансового планирования.</w:t>
      </w:r>
    </w:p>
    <w:p w:rsidR="00421E17" w:rsidRPr="00C55A1A" w:rsidRDefault="00421E17" w:rsidP="00421E17">
      <w:pPr>
        <w:pStyle w:val="Style17"/>
        <w:widowControl/>
        <w:ind w:firstLine="567"/>
        <w:jc w:val="both"/>
        <w:rPr>
          <w:rStyle w:val="FontStyle64"/>
          <w:rFonts w:ascii="Times New Roman" w:hAnsi="Times New Roman"/>
          <w:sz w:val="24"/>
          <w:szCs w:val="24"/>
          <w:lang w:eastAsia="en-US"/>
        </w:rPr>
      </w:pPr>
      <w:r w:rsidRPr="00C55A1A">
        <w:rPr>
          <w:rStyle w:val="FontStyle64"/>
          <w:rFonts w:ascii="Times New Roman" w:hAnsi="Times New Roman"/>
          <w:sz w:val="24"/>
          <w:szCs w:val="24"/>
          <w:lang w:eastAsia="en-US"/>
        </w:rPr>
        <w:t xml:space="preserve">Например, институт инженерных общественных работ Австралии и Австралийский центр передового опыта для местного самоуправления подготовили практическую записку о том, как разработать долгосрочный финансовый план, включая шаблоны и электронные таблицы, которые находятся в свободном доступе (см. ссылку [22]). Кроме того, в таблице </w:t>
      </w:r>
      <w:r w:rsidRPr="00C55A1A">
        <w:rPr>
          <w:rStyle w:val="FontStyle64"/>
          <w:rFonts w:ascii="Times New Roman" w:hAnsi="Times New Roman"/>
          <w:sz w:val="24"/>
          <w:szCs w:val="24"/>
          <w:lang w:val="en-US" w:eastAsia="en-US"/>
        </w:rPr>
        <w:t>B</w:t>
      </w:r>
      <w:r w:rsidRPr="00C55A1A">
        <w:rPr>
          <w:rStyle w:val="FontStyle64"/>
          <w:rFonts w:ascii="Times New Roman" w:hAnsi="Times New Roman"/>
          <w:sz w:val="24"/>
          <w:szCs w:val="24"/>
          <w:lang w:eastAsia="en-US"/>
        </w:rPr>
        <w:t>. 1 представлена типичная схема процесса долгосрочного финансового планирования.</w:t>
      </w:r>
    </w:p>
    <w:p w:rsidR="00421E17" w:rsidRPr="002E5FE9" w:rsidRDefault="00421E17" w:rsidP="00421E17">
      <w:pPr>
        <w:pStyle w:val="Style14"/>
        <w:widowControl/>
        <w:jc w:val="center"/>
        <w:rPr>
          <w:rStyle w:val="FontStyle59"/>
          <w:rFonts w:ascii="Times New Roman" w:hAnsi="Times New Roman"/>
          <w:lang w:eastAsia="en-US"/>
        </w:rPr>
      </w:pPr>
      <w:bookmarkStart w:id="3" w:name="bookmark38"/>
    </w:p>
    <w:p w:rsidR="00421E17" w:rsidRPr="002E5FE9" w:rsidRDefault="00421E17" w:rsidP="00421E17">
      <w:pPr>
        <w:rPr>
          <w:rStyle w:val="FontStyle59"/>
          <w:rFonts w:ascii="Times New Roman" w:hAnsi="Times New Roman"/>
          <w:sz w:val="24"/>
          <w:szCs w:val="24"/>
          <w:lang w:eastAsia="en-US"/>
        </w:rPr>
      </w:pPr>
      <w:r w:rsidRPr="002E5FE9">
        <w:rPr>
          <w:rStyle w:val="FontStyle59"/>
          <w:rFonts w:ascii="Times New Roman" w:hAnsi="Times New Roman"/>
          <w:sz w:val="24"/>
          <w:szCs w:val="24"/>
          <w:lang w:eastAsia="en-US"/>
        </w:rPr>
        <w:br w:type="page"/>
      </w:r>
    </w:p>
    <w:p w:rsidR="00421E17" w:rsidRPr="00B35993" w:rsidRDefault="00421E17" w:rsidP="00421E17">
      <w:pPr>
        <w:pStyle w:val="Style14"/>
        <w:widowControl/>
        <w:jc w:val="center"/>
        <w:rPr>
          <w:rStyle w:val="FontStyle59"/>
          <w:rFonts w:ascii="Times New Roman" w:hAnsi="Times New Roman"/>
          <w:sz w:val="24"/>
          <w:szCs w:val="24"/>
          <w:lang w:val="kk-KZ" w:eastAsia="en-US"/>
        </w:rPr>
      </w:pPr>
      <w:r w:rsidRPr="00B35993">
        <w:rPr>
          <w:rStyle w:val="FontStyle59"/>
          <w:rFonts w:ascii="Times New Roman" w:hAnsi="Times New Roman"/>
          <w:sz w:val="24"/>
          <w:szCs w:val="24"/>
          <w:lang w:val="en-US" w:eastAsia="en-US"/>
        </w:rPr>
        <w:lastRenderedPageBreak/>
        <w:t>T</w:t>
      </w:r>
      <w:bookmarkEnd w:id="3"/>
      <w:r w:rsidRPr="00B35993">
        <w:rPr>
          <w:rStyle w:val="FontStyle59"/>
          <w:rFonts w:ascii="Times New Roman" w:hAnsi="Times New Roman"/>
          <w:sz w:val="24"/>
          <w:szCs w:val="24"/>
          <w:lang w:val="en-US" w:eastAsia="en-US"/>
        </w:rPr>
        <w:t>a</w:t>
      </w:r>
      <w:r w:rsidRPr="00B35993">
        <w:rPr>
          <w:rStyle w:val="FontStyle59"/>
          <w:rFonts w:ascii="Times New Roman" w:hAnsi="Times New Roman"/>
          <w:sz w:val="24"/>
          <w:szCs w:val="24"/>
          <w:lang w:eastAsia="en-US"/>
        </w:rPr>
        <w:t>блица</w:t>
      </w:r>
      <w:r w:rsidRPr="00B35993">
        <w:rPr>
          <w:rStyle w:val="FontStyle59"/>
          <w:rFonts w:ascii="Times New Roman" w:hAnsi="Times New Roman"/>
          <w:sz w:val="24"/>
          <w:szCs w:val="24"/>
          <w:lang w:val="kk-KZ" w:eastAsia="en-US"/>
        </w:rPr>
        <w:t xml:space="preserve"> </w:t>
      </w:r>
      <w:r w:rsidRPr="00B35993">
        <w:rPr>
          <w:rStyle w:val="FontStyle59"/>
          <w:rFonts w:ascii="Times New Roman" w:hAnsi="Times New Roman"/>
          <w:sz w:val="24"/>
          <w:szCs w:val="24"/>
          <w:lang w:val="en-US" w:eastAsia="en-US"/>
        </w:rPr>
        <w:t>B</w:t>
      </w:r>
      <w:r w:rsidRPr="00B35993">
        <w:rPr>
          <w:rStyle w:val="FontStyle59"/>
          <w:rFonts w:ascii="Times New Roman" w:hAnsi="Times New Roman"/>
          <w:sz w:val="24"/>
          <w:szCs w:val="24"/>
          <w:lang w:eastAsia="en-US"/>
        </w:rPr>
        <w:t xml:space="preserve">.1 </w:t>
      </w:r>
      <w:r w:rsidRPr="00B35993">
        <w:rPr>
          <w:rStyle w:val="FontStyle59"/>
          <w:rFonts w:ascii="Times New Roman" w:hAnsi="Times New Roman"/>
          <w:sz w:val="24"/>
          <w:szCs w:val="24"/>
          <w:lang w:val="kk-KZ" w:eastAsia="en-US"/>
        </w:rPr>
        <w:t>-</w:t>
      </w:r>
      <w:r w:rsidRPr="00B35993">
        <w:rPr>
          <w:rStyle w:val="FontStyle59"/>
          <w:rFonts w:ascii="Times New Roman" w:hAnsi="Times New Roman"/>
          <w:sz w:val="24"/>
          <w:szCs w:val="24"/>
          <w:lang w:eastAsia="en-US"/>
        </w:rPr>
        <w:t xml:space="preserve"> Руководство по долгосрочному финансовому планированию</w:t>
      </w:r>
    </w:p>
    <w:p w:rsidR="00421E17" w:rsidRPr="00B35993" w:rsidRDefault="00421E17" w:rsidP="00421E17">
      <w:pPr>
        <w:pStyle w:val="Style14"/>
        <w:widowControl/>
        <w:jc w:val="center"/>
        <w:rPr>
          <w:rStyle w:val="FontStyle59"/>
          <w:rFonts w:ascii="Times New Roman" w:hAnsi="Times New Roman"/>
          <w:sz w:val="24"/>
          <w:szCs w:val="24"/>
          <w:lang w:val="kk-KZ" w:eastAsia="en-US"/>
        </w:rPr>
      </w:pPr>
    </w:p>
    <w:tbl>
      <w:tblPr>
        <w:tblW w:w="9732" w:type="dxa"/>
        <w:tblInd w:w="40" w:type="dxa"/>
        <w:tblLayout w:type="fixed"/>
        <w:tblCellMar>
          <w:left w:w="40" w:type="dxa"/>
          <w:right w:w="40" w:type="dxa"/>
        </w:tblCellMar>
        <w:tblLook w:val="0000" w:firstRow="0" w:lastRow="0" w:firstColumn="0" w:lastColumn="0" w:noHBand="0" w:noVBand="0"/>
      </w:tblPr>
      <w:tblGrid>
        <w:gridCol w:w="1397"/>
        <w:gridCol w:w="8335"/>
      </w:tblGrid>
      <w:tr w:rsidR="00421E17" w:rsidRPr="00B35993" w:rsidTr="0017257B">
        <w:trPr>
          <w:trHeight w:val="298"/>
        </w:trPr>
        <w:tc>
          <w:tcPr>
            <w:tcW w:w="9732" w:type="dxa"/>
            <w:gridSpan w:val="2"/>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Долгосрочное</w:t>
            </w:r>
            <w:proofErr w:type="spellEnd"/>
            <w:r w:rsidRPr="00B35993">
              <w:rPr>
                <w:rStyle w:val="FontStyle54"/>
                <w:rFonts w:ascii="Times New Roman" w:hAnsi="Times New Roman"/>
                <w:sz w:val="24"/>
                <w:szCs w:val="24"/>
                <w:lang w:val="kk-KZ" w:eastAsia="en-US"/>
              </w:rPr>
              <w:t xml:space="preserve"> </w:t>
            </w:r>
            <w:proofErr w:type="spellStart"/>
            <w:r w:rsidRPr="00B35993">
              <w:rPr>
                <w:rStyle w:val="FontStyle54"/>
                <w:rFonts w:ascii="Times New Roman" w:hAnsi="Times New Roman"/>
                <w:sz w:val="24"/>
                <w:szCs w:val="24"/>
                <w:lang w:val="en-US" w:eastAsia="en-US"/>
              </w:rPr>
              <w:t>финансовое</w:t>
            </w:r>
            <w:proofErr w:type="spellEnd"/>
            <w:r w:rsidRPr="00B35993">
              <w:rPr>
                <w:rStyle w:val="FontStyle54"/>
                <w:rFonts w:ascii="Times New Roman" w:hAnsi="Times New Roman"/>
                <w:sz w:val="24"/>
                <w:szCs w:val="24"/>
                <w:lang w:val="kk-KZ" w:eastAsia="en-US"/>
              </w:rPr>
              <w:t xml:space="preserve"> </w:t>
            </w:r>
            <w:proofErr w:type="spellStart"/>
            <w:r w:rsidRPr="00B35993">
              <w:rPr>
                <w:rStyle w:val="FontStyle54"/>
                <w:rFonts w:ascii="Times New Roman" w:hAnsi="Times New Roman"/>
                <w:sz w:val="24"/>
                <w:szCs w:val="24"/>
                <w:lang w:val="en-US" w:eastAsia="en-US"/>
              </w:rPr>
              <w:t>планирование</w:t>
            </w:r>
            <w:proofErr w:type="spellEnd"/>
          </w:p>
        </w:tc>
      </w:tr>
      <w:tr w:rsidR="00421E17" w:rsidRPr="00B35993" w:rsidTr="0017257B">
        <w:trPr>
          <w:trHeight w:val="302"/>
        </w:trPr>
        <w:tc>
          <w:tcPr>
            <w:tcW w:w="139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Этап</w:t>
            </w:r>
            <w:proofErr w:type="spellEnd"/>
          </w:p>
        </w:tc>
        <w:tc>
          <w:tcPr>
            <w:tcW w:w="8335"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Деятельность</w:t>
            </w:r>
            <w:proofErr w:type="spellEnd"/>
          </w:p>
        </w:tc>
      </w:tr>
      <w:tr w:rsidR="00421E17" w:rsidRPr="00B35993" w:rsidTr="0017257B">
        <w:trPr>
          <w:trHeight w:val="307"/>
        </w:trPr>
        <w:tc>
          <w:tcPr>
            <w:tcW w:w="1397" w:type="dxa"/>
            <w:tcBorders>
              <w:top w:val="single" w:sz="6" w:space="0" w:color="auto"/>
              <w:left w:val="single" w:sz="6" w:space="0" w:color="auto"/>
              <w:bottom w:val="nil"/>
              <w:right w:val="single" w:sz="6" w:space="0" w:color="auto"/>
            </w:tcBorders>
          </w:tcPr>
          <w:p w:rsidR="00421E17" w:rsidRPr="00B35993" w:rsidRDefault="00421E17" w:rsidP="0017257B">
            <w:pPr>
              <w:pStyle w:val="Style33"/>
              <w:widowControl/>
              <w:rPr>
                <w:rFonts w:ascii="Times New Roman" w:hAnsi="Times New Roman"/>
              </w:rPr>
            </w:pPr>
          </w:p>
        </w:tc>
        <w:tc>
          <w:tcPr>
            <w:tcW w:w="8335"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kk-KZ" w:eastAsia="en-US"/>
              </w:rPr>
            </w:pP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r w:rsidRPr="00B35993">
              <w:rPr>
                <w:rStyle w:val="FontStyle61"/>
                <w:rFonts w:ascii="Times New Roman" w:hAnsi="Times New Roman" w:cs="Times New Roman"/>
                <w:sz w:val="24"/>
                <w:szCs w:val="24"/>
                <w:lang w:eastAsia="en-US"/>
              </w:rPr>
              <w:t>1.1</w:t>
            </w:r>
            <w:proofErr w:type="gramStart"/>
            <w:r w:rsidRPr="00B35993">
              <w:rPr>
                <w:rStyle w:val="FontStyle61"/>
                <w:rFonts w:ascii="Times New Roman" w:hAnsi="Times New Roman" w:cs="Times New Roman"/>
                <w:sz w:val="24"/>
                <w:szCs w:val="24"/>
                <w:lang w:eastAsia="en-US"/>
              </w:rPr>
              <w:t xml:space="preserve"> О</w:t>
            </w:r>
            <w:proofErr w:type="gramEnd"/>
            <w:r w:rsidRPr="00B35993">
              <w:rPr>
                <w:rStyle w:val="FontStyle61"/>
                <w:rFonts w:ascii="Times New Roman" w:hAnsi="Times New Roman" w:cs="Times New Roman"/>
                <w:sz w:val="24"/>
                <w:szCs w:val="24"/>
                <w:lang w:eastAsia="en-US"/>
              </w:rPr>
              <w:t>пределить услуги, которые должны быть предоставлены, и уровень обслуживания, требуемый из планов обслуживания.</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p>
        </w:tc>
      </w:tr>
      <w:tr w:rsidR="00421E17" w:rsidRPr="00B35993" w:rsidTr="0017257B">
        <w:trPr>
          <w:trHeight w:val="302"/>
        </w:trPr>
        <w:tc>
          <w:tcPr>
            <w:tcW w:w="1397" w:type="dxa"/>
            <w:vMerge w:val="restart"/>
            <w:tcBorders>
              <w:top w:val="nil"/>
              <w:left w:val="single" w:sz="6" w:space="0" w:color="auto"/>
              <w:right w:val="single" w:sz="6" w:space="0" w:color="auto"/>
            </w:tcBorders>
          </w:tcPr>
          <w:p w:rsidR="00421E17" w:rsidRPr="00B35993" w:rsidRDefault="00421E17" w:rsidP="0017257B">
            <w:pPr>
              <w:pStyle w:val="Style39"/>
              <w:rPr>
                <w:rFonts w:ascii="Times New Roman" w:hAnsi="Times New Roman" w:cs="Times New Roman"/>
              </w:rPr>
            </w:pPr>
            <w:r w:rsidRPr="00B35993">
              <w:rPr>
                <w:rStyle w:val="FontStyle61"/>
                <w:rFonts w:ascii="Times New Roman" w:hAnsi="Times New Roman" w:cs="Times New Roman"/>
                <w:sz w:val="24"/>
                <w:szCs w:val="24"/>
                <w:lang w:val="en-US" w:eastAsia="en-US"/>
              </w:rPr>
              <w:t xml:space="preserve">1. </w:t>
            </w:r>
            <w:proofErr w:type="spellStart"/>
            <w:r w:rsidRPr="00B35993">
              <w:rPr>
                <w:rStyle w:val="FontStyle61"/>
                <w:rFonts w:ascii="Times New Roman" w:hAnsi="Times New Roman" w:cs="Times New Roman"/>
                <w:sz w:val="24"/>
                <w:szCs w:val="24"/>
                <w:lang w:val="en-US" w:eastAsia="en-US"/>
              </w:rPr>
              <w:t>Планированиеуправленияактивами</w:t>
            </w:r>
            <w:proofErr w:type="spellEnd"/>
          </w:p>
        </w:tc>
        <w:tc>
          <w:tcPr>
            <w:tcW w:w="8335"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kk-KZ" w:eastAsia="en-US"/>
              </w:rPr>
            </w:pP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r w:rsidRPr="00B35993">
              <w:rPr>
                <w:rStyle w:val="FontStyle61"/>
                <w:rFonts w:ascii="Times New Roman" w:hAnsi="Times New Roman" w:cs="Times New Roman"/>
                <w:sz w:val="24"/>
                <w:szCs w:val="24"/>
                <w:lang w:eastAsia="en-US"/>
              </w:rPr>
              <w:t>1.2</w:t>
            </w:r>
            <w:proofErr w:type="gramStart"/>
            <w:r w:rsidRPr="00B35993">
              <w:rPr>
                <w:rStyle w:val="FontStyle61"/>
                <w:rFonts w:ascii="Times New Roman" w:hAnsi="Times New Roman" w:cs="Times New Roman"/>
                <w:sz w:val="24"/>
                <w:szCs w:val="24"/>
                <w:lang w:eastAsia="en-US"/>
              </w:rPr>
              <w:t xml:space="preserve"> П</w:t>
            </w:r>
            <w:proofErr w:type="gramEnd"/>
            <w:r w:rsidRPr="00B35993">
              <w:rPr>
                <w:rStyle w:val="FontStyle61"/>
                <w:rFonts w:ascii="Times New Roman" w:hAnsi="Times New Roman" w:cs="Times New Roman"/>
                <w:sz w:val="24"/>
                <w:szCs w:val="24"/>
                <w:lang w:eastAsia="en-US"/>
              </w:rPr>
              <w:t>одготовить планы управления активами для всех категорий услуг/активов.</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p>
        </w:tc>
      </w:tr>
      <w:tr w:rsidR="00421E17" w:rsidRPr="00B35993" w:rsidTr="0017257B">
        <w:trPr>
          <w:trHeight w:val="2489"/>
        </w:trPr>
        <w:tc>
          <w:tcPr>
            <w:tcW w:w="1397" w:type="dxa"/>
            <w:vMerge/>
            <w:tcBorders>
              <w:left w:val="single" w:sz="6" w:space="0" w:color="auto"/>
              <w:bottom w:val="nil"/>
              <w:right w:val="single" w:sz="6" w:space="0" w:color="auto"/>
            </w:tcBorders>
            <w:vAlign w:val="bottom"/>
          </w:tcPr>
          <w:p w:rsidR="00421E17" w:rsidRPr="00B35993" w:rsidRDefault="00421E17" w:rsidP="0017257B">
            <w:pPr>
              <w:pStyle w:val="Style39"/>
              <w:widowControl/>
              <w:rPr>
                <w:rStyle w:val="FontStyle61"/>
                <w:rFonts w:ascii="Times New Roman" w:hAnsi="Times New Roman" w:cs="Times New Roman"/>
                <w:sz w:val="24"/>
                <w:szCs w:val="24"/>
                <w:lang w:eastAsia="en-US"/>
              </w:rPr>
            </w:pPr>
          </w:p>
        </w:tc>
        <w:tc>
          <w:tcPr>
            <w:tcW w:w="8335" w:type="dxa"/>
            <w:tcBorders>
              <w:top w:val="single" w:sz="6" w:space="0" w:color="auto"/>
              <w:left w:val="single" w:sz="6" w:space="0" w:color="auto"/>
              <w:bottom w:val="nil"/>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kk-KZ" w:eastAsia="en-US"/>
              </w:rPr>
            </w:pPr>
          </w:p>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1.3</w:t>
            </w:r>
            <w:proofErr w:type="gramStart"/>
            <w:r w:rsidRPr="00B35993">
              <w:rPr>
                <w:rStyle w:val="FontStyle61"/>
                <w:rFonts w:ascii="Times New Roman" w:hAnsi="Times New Roman" w:cs="Times New Roman"/>
                <w:sz w:val="24"/>
                <w:szCs w:val="24"/>
                <w:lang w:eastAsia="en-US"/>
              </w:rPr>
              <w:t xml:space="preserve"> Р</w:t>
            </w:r>
            <w:proofErr w:type="gramEnd"/>
            <w:r w:rsidRPr="00B35993">
              <w:rPr>
                <w:rStyle w:val="FontStyle61"/>
                <w:rFonts w:ascii="Times New Roman" w:hAnsi="Times New Roman" w:cs="Times New Roman"/>
                <w:sz w:val="24"/>
                <w:szCs w:val="24"/>
                <w:lang w:eastAsia="en-US"/>
              </w:rPr>
              <w:t>азработать прогнозируемые расходы, необходимых для оказания услуг в течение 10-летнего планового периода для:</w:t>
            </w:r>
          </w:p>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 операций;</w:t>
            </w:r>
          </w:p>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 поддержки;</w:t>
            </w:r>
          </w:p>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 обновлений капитала;</w:t>
            </w:r>
          </w:p>
          <w:p w:rsidR="00421E17" w:rsidRPr="00B35993" w:rsidRDefault="00421E17" w:rsidP="0017257B">
            <w:pPr>
              <w:pStyle w:val="Style33"/>
              <w:widowControl/>
              <w:rPr>
                <w:rFonts w:ascii="Times New Roman" w:hAnsi="Times New Roman"/>
              </w:rPr>
            </w:pPr>
            <w:r w:rsidRPr="00B35993">
              <w:rPr>
                <w:rStyle w:val="FontStyle61"/>
                <w:rFonts w:ascii="Times New Roman" w:hAnsi="Times New Roman"/>
                <w:sz w:val="24"/>
                <w:szCs w:val="24"/>
                <w:lang w:eastAsia="en-US"/>
              </w:rPr>
              <w:t>- обновление/расширение капитала и новые активы;</w:t>
            </w: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 выбытие активов (доход за вычетом расходов на выбытие).</w:t>
            </w:r>
          </w:p>
          <w:p w:rsidR="00421E17" w:rsidRPr="00B35993" w:rsidRDefault="00421E17" w:rsidP="0017257B">
            <w:pPr>
              <w:pStyle w:val="Style30"/>
              <w:jc w:val="both"/>
              <w:rPr>
                <w:rStyle w:val="FontStyle61"/>
                <w:rFonts w:ascii="Times New Roman" w:hAnsi="Times New Roman"/>
                <w:sz w:val="24"/>
                <w:szCs w:val="24"/>
                <w:lang w:val="kk-KZ" w:eastAsia="en-US"/>
              </w:rPr>
            </w:pPr>
          </w:p>
          <w:p w:rsidR="00421E17" w:rsidRPr="00B35993" w:rsidRDefault="00421E17" w:rsidP="0017257B">
            <w:pPr>
              <w:pStyle w:val="Style30"/>
              <w:jc w:val="both"/>
              <w:rPr>
                <w:rStyle w:val="FontStyle61"/>
                <w:rFonts w:ascii="Times New Roman" w:hAnsi="Times New Roman"/>
                <w:sz w:val="24"/>
                <w:szCs w:val="24"/>
                <w:lang w:eastAsia="en-US"/>
              </w:rPr>
            </w:pPr>
            <w:r w:rsidRPr="00B35993">
              <w:rPr>
                <w:rStyle w:val="FontStyle61"/>
                <w:rFonts w:ascii="Times New Roman" w:hAnsi="Times New Roman"/>
                <w:sz w:val="24"/>
                <w:szCs w:val="24"/>
                <w:lang w:val="kk-KZ" w:eastAsia="en-US"/>
              </w:rPr>
              <w:t xml:space="preserve">Примечание - </w:t>
            </w:r>
            <w:r w:rsidRPr="00B35993">
              <w:rPr>
                <w:rStyle w:val="FontStyle61"/>
                <w:rFonts w:ascii="Times New Roman" w:hAnsi="Times New Roman"/>
                <w:sz w:val="24"/>
                <w:szCs w:val="24"/>
                <w:lang w:eastAsia="en-US"/>
              </w:rPr>
              <w:t>Прогнозируемые расходы по плану управления активами обычно выражаются в реальных долларовых значениях.</w:t>
            </w:r>
          </w:p>
        </w:tc>
      </w:tr>
      <w:tr w:rsidR="00421E17" w:rsidRPr="00B35993" w:rsidTr="0017257B">
        <w:trPr>
          <w:trHeight w:val="1181"/>
        </w:trPr>
        <w:tc>
          <w:tcPr>
            <w:tcW w:w="1397" w:type="dxa"/>
            <w:tcBorders>
              <w:top w:val="single" w:sz="6" w:space="0" w:color="auto"/>
              <w:left w:val="single" w:sz="6" w:space="0" w:color="auto"/>
              <w:bottom w:val="nil"/>
              <w:right w:val="single" w:sz="6" w:space="0" w:color="auto"/>
            </w:tcBorders>
          </w:tcPr>
          <w:p w:rsidR="00421E17" w:rsidRPr="00B35993" w:rsidRDefault="00421E17" w:rsidP="0017257B">
            <w:pPr>
              <w:pStyle w:val="Style33"/>
              <w:widowControl/>
              <w:rPr>
                <w:rFonts w:ascii="Times New Roman" w:hAnsi="Times New Roman"/>
              </w:rPr>
            </w:pPr>
          </w:p>
        </w:tc>
        <w:tc>
          <w:tcPr>
            <w:tcW w:w="8335"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kk-KZ" w:eastAsia="en-US"/>
              </w:rPr>
            </w:pPr>
          </w:p>
          <w:p w:rsidR="00421E17" w:rsidRPr="00B35993" w:rsidRDefault="00421E17" w:rsidP="0017257B">
            <w:pPr>
              <w:pStyle w:val="Style30"/>
              <w:widowControl/>
              <w:rPr>
                <w:rStyle w:val="FontStyle61"/>
                <w:rFonts w:ascii="Times New Roman" w:hAnsi="Times New Roman"/>
                <w:sz w:val="24"/>
                <w:szCs w:val="24"/>
                <w:lang w:val="kk-KZ" w:eastAsia="en-US"/>
              </w:rPr>
            </w:pPr>
            <w:r w:rsidRPr="00B35993">
              <w:rPr>
                <w:rStyle w:val="FontStyle61"/>
                <w:rFonts w:ascii="Times New Roman" w:hAnsi="Times New Roman"/>
                <w:sz w:val="24"/>
                <w:szCs w:val="24"/>
                <w:lang w:eastAsia="en-US"/>
              </w:rPr>
              <w:t>2.1</w:t>
            </w:r>
            <w:proofErr w:type="gramStart"/>
            <w:r w:rsidRPr="00B35993">
              <w:rPr>
                <w:rStyle w:val="FontStyle61"/>
                <w:rFonts w:ascii="Times New Roman" w:hAnsi="Times New Roman"/>
                <w:sz w:val="24"/>
                <w:szCs w:val="24"/>
                <w:lang w:eastAsia="en-US"/>
              </w:rPr>
              <w:t xml:space="preserve"> О</w:t>
            </w:r>
            <w:proofErr w:type="gramEnd"/>
            <w:r w:rsidRPr="00B35993">
              <w:rPr>
                <w:rStyle w:val="FontStyle61"/>
                <w:rFonts w:ascii="Times New Roman" w:hAnsi="Times New Roman"/>
                <w:sz w:val="24"/>
                <w:szCs w:val="24"/>
                <w:lang w:eastAsia="en-US"/>
              </w:rPr>
              <w:t xml:space="preserve">пределить категории расходов, необходимые для долгосрочного финансового плана. </w:t>
            </w:r>
            <w:proofErr w:type="gramStart"/>
            <w:r w:rsidRPr="00B35993">
              <w:rPr>
                <w:rStyle w:val="FontStyle61"/>
                <w:rFonts w:ascii="Times New Roman" w:hAnsi="Times New Roman"/>
                <w:sz w:val="24"/>
                <w:szCs w:val="24"/>
                <w:lang w:eastAsia="en-US"/>
              </w:rPr>
              <w:t>Это необходимо для обеспечения возможности представления информации в том же формате финансовой отчетности, в каком организация представляет свой годовой бюджет и финансовую отчетность на конец года, например по категориям расходов, таким как расходы на персонал, контрактные услуги и материалы, и по категориям активов, таким как здания, инфраструктура и основные средства.</w:t>
            </w:r>
            <w:proofErr w:type="gramEnd"/>
          </w:p>
          <w:p w:rsidR="00421E17" w:rsidRPr="00B35993" w:rsidRDefault="00421E17" w:rsidP="0017257B">
            <w:pPr>
              <w:pStyle w:val="Style30"/>
              <w:widowControl/>
              <w:rPr>
                <w:rStyle w:val="FontStyle61"/>
                <w:rFonts w:ascii="Times New Roman" w:hAnsi="Times New Roman"/>
                <w:sz w:val="24"/>
                <w:szCs w:val="24"/>
                <w:lang w:val="kk-KZ" w:eastAsia="en-US"/>
              </w:rPr>
            </w:pPr>
          </w:p>
        </w:tc>
      </w:tr>
      <w:tr w:rsidR="00421E17" w:rsidRPr="00B35993" w:rsidTr="0017257B">
        <w:trPr>
          <w:trHeight w:val="1114"/>
        </w:trPr>
        <w:tc>
          <w:tcPr>
            <w:tcW w:w="1397" w:type="dxa"/>
            <w:vMerge w:val="restart"/>
            <w:tcBorders>
              <w:top w:val="nil"/>
              <w:left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xml:space="preserve">2. </w:t>
            </w:r>
            <w:proofErr w:type="spellStart"/>
            <w:r w:rsidRPr="00B35993">
              <w:rPr>
                <w:rStyle w:val="FontStyle61"/>
                <w:rFonts w:ascii="Times New Roman" w:hAnsi="Times New Roman" w:cs="Times New Roman"/>
                <w:sz w:val="24"/>
                <w:szCs w:val="24"/>
                <w:lang w:val="en-US" w:eastAsia="en-US"/>
              </w:rPr>
              <w:t>Подготовкапрогнозоврасходов</w:t>
            </w:r>
            <w:proofErr w:type="spellEnd"/>
          </w:p>
          <w:p w:rsidR="00421E17" w:rsidRPr="00B35993" w:rsidRDefault="00421E17" w:rsidP="0017257B">
            <w:pPr>
              <w:rPr>
                <w:rFonts w:ascii="Times New Roman" w:hAnsi="Times New Roman"/>
                <w:sz w:val="24"/>
                <w:szCs w:val="24"/>
              </w:rPr>
            </w:pPr>
          </w:p>
          <w:p w:rsidR="00421E17" w:rsidRPr="00B35993" w:rsidRDefault="00421E17" w:rsidP="0017257B">
            <w:pPr>
              <w:rPr>
                <w:rFonts w:ascii="Times New Roman" w:hAnsi="Times New Roman"/>
                <w:sz w:val="24"/>
                <w:szCs w:val="24"/>
              </w:rPr>
            </w:pPr>
          </w:p>
        </w:tc>
        <w:tc>
          <w:tcPr>
            <w:tcW w:w="8335" w:type="dxa"/>
            <w:tcBorders>
              <w:top w:val="single" w:sz="6" w:space="0" w:color="auto"/>
              <w:left w:val="single" w:sz="6" w:space="0" w:color="auto"/>
              <w:bottom w:val="nil"/>
              <w:right w:val="single" w:sz="6" w:space="0" w:color="auto"/>
            </w:tcBorders>
          </w:tcPr>
          <w:p w:rsidR="00421E17" w:rsidRPr="00B35993" w:rsidRDefault="00421E17" w:rsidP="0017257B">
            <w:pPr>
              <w:pStyle w:val="Style39"/>
              <w:widowControl/>
              <w:jc w:val="both"/>
              <w:rPr>
                <w:rStyle w:val="FontStyle61"/>
                <w:rFonts w:ascii="Times New Roman" w:hAnsi="Times New Roman" w:cs="Times New Roman"/>
                <w:sz w:val="24"/>
                <w:szCs w:val="24"/>
                <w:lang w:val="kk-KZ" w:eastAsia="en-US"/>
              </w:rPr>
            </w:pPr>
          </w:p>
          <w:p w:rsidR="00421E17" w:rsidRPr="00B35993" w:rsidRDefault="00421E17" w:rsidP="0017257B">
            <w:pPr>
              <w:pStyle w:val="Style39"/>
              <w:widowControl/>
              <w:jc w:val="both"/>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2.2</w:t>
            </w:r>
            <w:proofErr w:type="gramStart"/>
            <w:r w:rsidRPr="00B35993">
              <w:rPr>
                <w:rStyle w:val="FontStyle61"/>
                <w:rFonts w:ascii="Times New Roman" w:hAnsi="Times New Roman" w:cs="Times New Roman"/>
                <w:sz w:val="24"/>
                <w:szCs w:val="24"/>
                <w:lang w:eastAsia="en-US"/>
              </w:rPr>
              <w:t xml:space="preserve"> Р</w:t>
            </w:r>
            <w:proofErr w:type="gramEnd"/>
            <w:r w:rsidRPr="00B35993">
              <w:rPr>
                <w:rStyle w:val="FontStyle61"/>
                <w:rFonts w:ascii="Times New Roman" w:hAnsi="Times New Roman" w:cs="Times New Roman"/>
                <w:sz w:val="24"/>
                <w:szCs w:val="24"/>
                <w:lang w:eastAsia="en-US"/>
              </w:rPr>
              <w:t>азработать репрезентативные пропорции прогнозируемых категорий расходов из плана управления активами в категориях долгосрочного финансового плана, например на техническое обслуживание (цифры приведены только в качестве примеров):</w:t>
            </w:r>
          </w:p>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 xml:space="preserve">- </w:t>
            </w:r>
            <w:proofErr w:type="spellStart"/>
            <w:r w:rsidRPr="00B35993">
              <w:rPr>
                <w:rStyle w:val="FontStyle61"/>
                <w:rFonts w:ascii="Times New Roman" w:hAnsi="Times New Roman" w:cs="Times New Roman"/>
                <w:sz w:val="24"/>
                <w:szCs w:val="24"/>
                <w:lang w:val="en-US" w:eastAsia="en-US"/>
              </w:rPr>
              <w:t>расходы</w:t>
            </w:r>
            <w:proofErr w:type="spellEnd"/>
            <w:r w:rsidRPr="00B35993">
              <w:rPr>
                <w:rStyle w:val="FontStyle61"/>
                <w:rFonts w:ascii="Times New Roman" w:hAnsi="Times New Roman" w:cs="Times New Roman"/>
                <w:sz w:val="24"/>
                <w:szCs w:val="24"/>
                <w:lang w:eastAsia="en-US"/>
              </w:rPr>
              <w:t xml:space="preserve"> </w:t>
            </w:r>
            <w:proofErr w:type="spellStart"/>
            <w:r w:rsidRPr="00B35993">
              <w:rPr>
                <w:rStyle w:val="FontStyle61"/>
                <w:rFonts w:ascii="Times New Roman" w:hAnsi="Times New Roman" w:cs="Times New Roman"/>
                <w:sz w:val="24"/>
                <w:szCs w:val="24"/>
                <w:lang w:val="en-US" w:eastAsia="en-US"/>
              </w:rPr>
              <w:t>на</w:t>
            </w:r>
            <w:proofErr w:type="spellEnd"/>
            <w:r w:rsidRPr="00B35993">
              <w:rPr>
                <w:rStyle w:val="FontStyle61"/>
                <w:rFonts w:ascii="Times New Roman" w:hAnsi="Times New Roman" w:cs="Times New Roman"/>
                <w:sz w:val="24"/>
                <w:szCs w:val="24"/>
                <w:lang w:eastAsia="en-US"/>
              </w:rPr>
              <w:t xml:space="preserve"> </w:t>
            </w:r>
            <w:proofErr w:type="spellStart"/>
            <w:r w:rsidRPr="00B35993">
              <w:rPr>
                <w:rStyle w:val="FontStyle61"/>
                <w:rFonts w:ascii="Times New Roman" w:hAnsi="Times New Roman" w:cs="Times New Roman"/>
                <w:sz w:val="24"/>
                <w:szCs w:val="24"/>
                <w:lang w:val="en-US" w:eastAsia="en-US"/>
              </w:rPr>
              <w:t>сотрудников</w:t>
            </w:r>
            <w:proofErr w:type="spellEnd"/>
            <w:r w:rsidRPr="00B35993">
              <w:rPr>
                <w:rStyle w:val="FontStyle61"/>
                <w:rFonts w:ascii="Times New Roman" w:hAnsi="Times New Roman" w:cs="Times New Roman"/>
                <w:sz w:val="24"/>
                <w:szCs w:val="24"/>
                <w:lang w:eastAsia="en-US"/>
              </w:rPr>
              <w:t>45 %;</w:t>
            </w:r>
          </w:p>
        </w:tc>
      </w:tr>
      <w:tr w:rsidR="00421E17" w:rsidRPr="00B35993" w:rsidTr="0017257B">
        <w:trPr>
          <w:trHeight w:val="744"/>
        </w:trPr>
        <w:tc>
          <w:tcPr>
            <w:tcW w:w="1397" w:type="dxa"/>
            <w:vMerge/>
            <w:tcBorders>
              <w:left w:val="single" w:sz="6" w:space="0" w:color="auto"/>
              <w:bottom w:val="single" w:sz="4" w:space="0" w:color="auto"/>
              <w:right w:val="single" w:sz="6" w:space="0" w:color="auto"/>
            </w:tcBorders>
          </w:tcPr>
          <w:p w:rsidR="00421E17" w:rsidRPr="00B35993" w:rsidRDefault="00421E17" w:rsidP="0017257B">
            <w:pPr>
              <w:rPr>
                <w:rStyle w:val="FontStyle61"/>
                <w:rFonts w:ascii="Times New Roman" w:hAnsi="Times New Roman"/>
                <w:sz w:val="24"/>
                <w:szCs w:val="24"/>
                <w:lang w:val="en-US" w:eastAsia="en-US"/>
              </w:rPr>
            </w:pPr>
          </w:p>
        </w:tc>
        <w:tc>
          <w:tcPr>
            <w:tcW w:w="8335" w:type="dxa"/>
            <w:tcBorders>
              <w:top w:val="nil"/>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xml:space="preserve">- </w:t>
            </w:r>
            <w:proofErr w:type="spellStart"/>
            <w:r w:rsidRPr="00B35993">
              <w:rPr>
                <w:rStyle w:val="FontStyle61"/>
                <w:rFonts w:ascii="Times New Roman" w:hAnsi="Times New Roman" w:cs="Times New Roman"/>
                <w:sz w:val="24"/>
                <w:szCs w:val="24"/>
                <w:lang w:val="en-US" w:eastAsia="en-US"/>
              </w:rPr>
              <w:t>контрактные</w:t>
            </w:r>
            <w:proofErr w:type="spellEnd"/>
            <w:r w:rsidRPr="00B35993">
              <w:rPr>
                <w:rStyle w:val="FontStyle61"/>
                <w:rFonts w:ascii="Times New Roman" w:hAnsi="Times New Roman" w:cs="Times New Roman"/>
                <w:sz w:val="24"/>
                <w:szCs w:val="24"/>
                <w:lang w:eastAsia="en-US"/>
              </w:rPr>
              <w:t xml:space="preserve">  </w:t>
            </w:r>
            <w:proofErr w:type="spellStart"/>
            <w:r w:rsidRPr="00B35993">
              <w:rPr>
                <w:rStyle w:val="FontStyle61"/>
                <w:rFonts w:ascii="Times New Roman" w:hAnsi="Times New Roman" w:cs="Times New Roman"/>
                <w:sz w:val="24"/>
                <w:szCs w:val="24"/>
                <w:lang w:val="en-US" w:eastAsia="en-US"/>
              </w:rPr>
              <w:t>услуги</w:t>
            </w:r>
            <w:proofErr w:type="spellEnd"/>
            <w:r w:rsidRPr="00B35993">
              <w:rPr>
                <w:rStyle w:val="FontStyle61"/>
                <w:rFonts w:ascii="Times New Roman" w:hAnsi="Times New Roman" w:cs="Times New Roman"/>
                <w:sz w:val="24"/>
                <w:szCs w:val="24"/>
                <w:lang w:val="en-US" w:eastAsia="en-US"/>
              </w:rPr>
              <w:t xml:space="preserve"> 25 %;</w:t>
            </w:r>
          </w:p>
          <w:p w:rsidR="00421E17" w:rsidRPr="00B35993" w:rsidRDefault="00421E17" w:rsidP="0017257B">
            <w:pPr>
              <w:pStyle w:val="Style33"/>
              <w:widowControl/>
              <w:rPr>
                <w:rFonts w:ascii="Times New Roman" w:hAnsi="Times New Roman"/>
              </w:rPr>
            </w:pPr>
            <w:r w:rsidRPr="00B35993">
              <w:rPr>
                <w:rStyle w:val="FontStyle61"/>
                <w:rFonts w:ascii="Times New Roman" w:hAnsi="Times New Roman"/>
                <w:sz w:val="24"/>
                <w:szCs w:val="24"/>
                <w:lang w:val="en-US" w:eastAsia="en-US"/>
              </w:rPr>
              <w:t xml:space="preserve">- </w:t>
            </w:r>
            <w:proofErr w:type="spellStart"/>
            <w:proofErr w:type="gramStart"/>
            <w:r w:rsidRPr="00B35993">
              <w:rPr>
                <w:rStyle w:val="FontStyle61"/>
                <w:rFonts w:ascii="Times New Roman" w:hAnsi="Times New Roman"/>
                <w:sz w:val="24"/>
                <w:szCs w:val="24"/>
                <w:lang w:val="en-US" w:eastAsia="en-US"/>
              </w:rPr>
              <w:t>материалы</w:t>
            </w:r>
            <w:proofErr w:type="spellEnd"/>
            <w:r w:rsidRPr="00B35993">
              <w:rPr>
                <w:rStyle w:val="FontStyle61"/>
                <w:rFonts w:ascii="Times New Roman" w:hAnsi="Times New Roman"/>
                <w:sz w:val="24"/>
                <w:szCs w:val="24"/>
                <w:lang w:eastAsia="en-US"/>
              </w:rPr>
              <w:t xml:space="preserve"> </w:t>
            </w:r>
            <w:r w:rsidRPr="00B35993">
              <w:rPr>
                <w:rStyle w:val="FontStyle61"/>
                <w:rFonts w:ascii="Times New Roman" w:hAnsi="Times New Roman"/>
                <w:sz w:val="24"/>
                <w:szCs w:val="24"/>
                <w:lang w:val="en-US" w:eastAsia="en-US"/>
              </w:rPr>
              <w:t xml:space="preserve"> 30</w:t>
            </w:r>
            <w:proofErr w:type="gramEnd"/>
            <w:r w:rsidRPr="00B35993">
              <w:rPr>
                <w:rStyle w:val="FontStyle61"/>
                <w:rFonts w:ascii="Times New Roman" w:hAnsi="Times New Roman"/>
                <w:sz w:val="24"/>
                <w:szCs w:val="24"/>
                <w:lang w:val="en-US" w:eastAsia="en-US"/>
              </w:rPr>
              <w:t xml:space="preserve"> %.</w:t>
            </w:r>
          </w:p>
        </w:tc>
      </w:tr>
    </w:tbl>
    <w:p w:rsidR="00421E17" w:rsidRPr="00B35993" w:rsidRDefault="00421E17" w:rsidP="00421E17">
      <w:pPr>
        <w:rPr>
          <w:sz w:val="24"/>
          <w:szCs w:val="24"/>
        </w:rPr>
      </w:pPr>
    </w:p>
    <w:p w:rsidR="00421E17" w:rsidRPr="00B35993" w:rsidRDefault="00421E17" w:rsidP="00421E17">
      <w:pPr>
        <w:pStyle w:val="Style28"/>
        <w:widowControl/>
        <w:jc w:val="center"/>
        <w:rPr>
          <w:rStyle w:val="FontStyle59"/>
          <w:rFonts w:ascii="Times New Roman" w:hAnsi="Times New Roman"/>
          <w:sz w:val="24"/>
          <w:szCs w:val="24"/>
          <w:lang w:val="en-US" w:eastAsia="en-US"/>
        </w:rPr>
      </w:pPr>
    </w:p>
    <w:p w:rsidR="00421E17" w:rsidRPr="00B35993" w:rsidRDefault="00421E17" w:rsidP="00421E17">
      <w:pPr>
        <w:rPr>
          <w:rStyle w:val="FontStyle59"/>
          <w:rFonts w:ascii="Times New Roman" w:eastAsiaTheme="minorEastAsia" w:hAnsi="Times New Roman"/>
          <w:sz w:val="24"/>
          <w:szCs w:val="24"/>
          <w:lang w:val="en-US" w:eastAsia="en-US"/>
        </w:rPr>
      </w:pPr>
      <w:r w:rsidRPr="00B35993">
        <w:rPr>
          <w:rStyle w:val="FontStyle59"/>
          <w:rFonts w:ascii="Times New Roman" w:hAnsi="Times New Roman"/>
          <w:sz w:val="24"/>
          <w:szCs w:val="24"/>
          <w:lang w:val="en-US" w:eastAsia="en-US"/>
        </w:rPr>
        <w:br w:type="page"/>
      </w:r>
    </w:p>
    <w:p w:rsidR="00421E17" w:rsidRPr="00B35993" w:rsidRDefault="00421E17" w:rsidP="00421E17">
      <w:pPr>
        <w:pStyle w:val="Style28"/>
        <w:widowControl/>
        <w:jc w:val="center"/>
        <w:rPr>
          <w:rStyle w:val="FontStyle59"/>
          <w:rFonts w:ascii="Times New Roman" w:hAnsi="Times New Roman"/>
          <w:sz w:val="24"/>
          <w:szCs w:val="24"/>
          <w:lang w:val="en-US" w:eastAsia="en-US"/>
        </w:rPr>
      </w:pPr>
    </w:p>
    <w:p w:rsidR="00421E17" w:rsidRPr="00B35993" w:rsidRDefault="00421E17" w:rsidP="00421E17">
      <w:pPr>
        <w:jc w:val="center"/>
        <w:rPr>
          <w:rStyle w:val="FontStyle63"/>
          <w:rFonts w:ascii="Times New Roman" w:hAnsi="Times New Roman"/>
          <w:b/>
          <w:i w:val="0"/>
          <w:sz w:val="24"/>
          <w:szCs w:val="24"/>
          <w:lang w:val="kk-KZ" w:eastAsia="en-US"/>
        </w:rPr>
      </w:pPr>
      <w:r w:rsidRPr="00B35993">
        <w:rPr>
          <w:rStyle w:val="FontStyle59"/>
          <w:rFonts w:ascii="Times New Roman" w:hAnsi="Times New Roman"/>
          <w:b w:val="0"/>
          <w:i/>
          <w:sz w:val="24"/>
          <w:szCs w:val="24"/>
          <w:lang w:val="kk-KZ" w:eastAsia="en-US"/>
        </w:rPr>
        <w:t>Окончание т</w:t>
      </w:r>
      <w:r w:rsidRPr="00B35993">
        <w:rPr>
          <w:rStyle w:val="FontStyle59"/>
          <w:rFonts w:ascii="Times New Roman" w:hAnsi="Times New Roman"/>
          <w:b w:val="0"/>
          <w:i/>
          <w:sz w:val="24"/>
          <w:szCs w:val="24"/>
          <w:lang w:val="en-US" w:eastAsia="en-US"/>
        </w:rPr>
        <w:t>a</w:t>
      </w:r>
      <w:r w:rsidRPr="00B35993">
        <w:rPr>
          <w:rStyle w:val="FontStyle59"/>
          <w:rFonts w:ascii="Times New Roman" w:hAnsi="Times New Roman"/>
          <w:b w:val="0"/>
          <w:i/>
          <w:sz w:val="24"/>
          <w:szCs w:val="24"/>
          <w:lang w:eastAsia="en-US"/>
        </w:rPr>
        <w:t>блиц</w:t>
      </w:r>
      <w:r w:rsidRPr="00B35993">
        <w:rPr>
          <w:rStyle w:val="FontStyle59"/>
          <w:rFonts w:ascii="Times New Roman" w:hAnsi="Times New Roman"/>
          <w:b w:val="0"/>
          <w:i/>
          <w:sz w:val="24"/>
          <w:szCs w:val="24"/>
          <w:lang w:val="kk-KZ" w:eastAsia="en-US"/>
        </w:rPr>
        <w:t xml:space="preserve">ы </w:t>
      </w:r>
      <w:r w:rsidRPr="00B35993">
        <w:rPr>
          <w:rStyle w:val="FontStyle59"/>
          <w:rFonts w:ascii="Times New Roman" w:hAnsi="Times New Roman"/>
          <w:b w:val="0"/>
          <w:i/>
          <w:sz w:val="24"/>
          <w:szCs w:val="24"/>
          <w:lang w:eastAsia="en-US"/>
        </w:rPr>
        <w:t xml:space="preserve"> </w:t>
      </w:r>
      <w:r w:rsidRPr="00B35993">
        <w:rPr>
          <w:rStyle w:val="FontStyle59"/>
          <w:rFonts w:ascii="Times New Roman" w:hAnsi="Times New Roman"/>
          <w:b w:val="0"/>
          <w:i/>
          <w:sz w:val="24"/>
          <w:szCs w:val="24"/>
          <w:lang w:val="en-US" w:eastAsia="en-US"/>
        </w:rPr>
        <w:t xml:space="preserve">B.1 </w:t>
      </w:r>
    </w:p>
    <w:p w:rsidR="00421E17" w:rsidRPr="00B35993" w:rsidRDefault="00421E17" w:rsidP="00421E17">
      <w:pPr>
        <w:pStyle w:val="Style28"/>
        <w:widowControl/>
        <w:jc w:val="center"/>
        <w:rPr>
          <w:rStyle w:val="FontStyle63"/>
          <w:rFonts w:ascii="Times New Roman" w:hAnsi="Times New Roman"/>
          <w:sz w:val="24"/>
          <w:szCs w:val="24"/>
          <w:lang w:val="kk-KZ" w:eastAsia="en-US"/>
        </w:rPr>
      </w:pPr>
    </w:p>
    <w:tbl>
      <w:tblPr>
        <w:tblW w:w="9759" w:type="dxa"/>
        <w:tblInd w:w="40" w:type="dxa"/>
        <w:tblLayout w:type="fixed"/>
        <w:tblCellMar>
          <w:left w:w="40" w:type="dxa"/>
          <w:right w:w="40" w:type="dxa"/>
        </w:tblCellMar>
        <w:tblLook w:val="0000" w:firstRow="0" w:lastRow="0" w:firstColumn="0" w:lastColumn="0" w:noHBand="0" w:noVBand="0"/>
      </w:tblPr>
      <w:tblGrid>
        <w:gridCol w:w="1402"/>
        <w:gridCol w:w="8357"/>
      </w:tblGrid>
      <w:tr w:rsidR="00421E17" w:rsidRPr="00B35993" w:rsidTr="0017257B">
        <w:trPr>
          <w:trHeight w:val="298"/>
        </w:trPr>
        <w:tc>
          <w:tcPr>
            <w:tcW w:w="9759" w:type="dxa"/>
            <w:gridSpan w:val="2"/>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Долгосрочное</w:t>
            </w:r>
            <w:proofErr w:type="spellEnd"/>
            <w:r w:rsidRPr="00B35993">
              <w:rPr>
                <w:rStyle w:val="FontStyle54"/>
                <w:rFonts w:ascii="Times New Roman" w:hAnsi="Times New Roman"/>
                <w:sz w:val="24"/>
                <w:szCs w:val="24"/>
                <w:lang w:eastAsia="en-US"/>
              </w:rPr>
              <w:t xml:space="preserve">  </w:t>
            </w:r>
            <w:proofErr w:type="spellStart"/>
            <w:r w:rsidRPr="00B35993">
              <w:rPr>
                <w:rStyle w:val="FontStyle54"/>
                <w:rFonts w:ascii="Times New Roman" w:hAnsi="Times New Roman"/>
                <w:sz w:val="24"/>
                <w:szCs w:val="24"/>
                <w:lang w:val="en-US" w:eastAsia="en-US"/>
              </w:rPr>
              <w:t>финансовое</w:t>
            </w:r>
            <w:proofErr w:type="spellEnd"/>
            <w:r w:rsidRPr="00B35993">
              <w:rPr>
                <w:rStyle w:val="FontStyle54"/>
                <w:rFonts w:ascii="Times New Roman" w:hAnsi="Times New Roman"/>
                <w:sz w:val="24"/>
                <w:szCs w:val="24"/>
                <w:lang w:eastAsia="en-US"/>
              </w:rPr>
              <w:t xml:space="preserve">  </w:t>
            </w:r>
            <w:proofErr w:type="spellStart"/>
            <w:r w:rsidRPr="00B35993">
              <w:rPr>
                <w:rStyle w:val="FontStyle54"/>
                <w:rFonts w:ascii="Times New Roman" w:hAnsi="Times New Roman"/>
                <w:sz w:val="24"/>
                <w:szCs w:val="24"/>
                <w:lang w:val="en-US" w:eastAsia="en-US"/>
              </w:rPr>
              <w:t>планирование</w:t>
            </w:r>
            <w:proofErr w:type="spellEnd"/>
          </w:p>
        </w:tc>
      </w:tr>
      <w:tr w:rsidR="00421E17" w:rsidRPr="00B35993" w:rsidTr="0017257B">
        <w:trPr>
          <w:trHeight w:val="302"/>
        </w:trPr>
        <w:tc>
          <w:tcPr>
            <w:tcW w:w="14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Этап</w:t>
            </w:r>
            <w:proofErr w:type="spellEnd"/>
          </w:p>
        </w:tc>
        <w:tc>
          <w:tcPr>
            <w:tcW w:w="835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roofErr w:type="spellStart"/>
            <w:r w:rsidRPr="00B35993">
              <w:rPr>
                <w:rStyle w:val="FontStyle54"/>
                <w:rFonts w:ascii="Times New Roman" w:hAnsi="Times New Roman"/>
                <w:sz w:val="24"/>
                <w:szCs w:val="24"/>
                <w:lang w:val="en-US" w:eastAsia="en-US"/>
              </w:rPr>
              <w:t>Деятельность</w:t>
            </w:r>
            <w:proofErr w:type="spellEnd"/>
          </w:p>
        </w:tc>
      </w:tr>
      <w:tr w:rsidR="00421E17" w:rsidRPr="00B35993" w:rsidTr="0017257B">
        <w:trPr>
          <w:trHeight w:val="302"/>
        </w:trPr>
        <w:tc>
          <w:tcPr>
            <w:tcW w:w="14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7"/>
              <w:widowControl/>
              <w:jc w:val="center"/>
              <w:rPr>
                <w:rStyle w:val="FontStyle54"/>
                <w:rFonts w:ascii="Times New Roman" w:hAnsi="Times New Roman"/>
                <w:sz w:val="24"/>
                <w:szCs w:val="24"/>
                <w:lang w:val="en-US" w:eastAsia="en-US"/>
              </w:rPr>
            </w:pPr>
          </w:p>
        </w:tc>
        <w:tc>
          <w:tcPr>
            <w:tcW w:w="8357" w:type="dxa"/>
            <w:tcBorders>
              <w:top w:val="single" w:sz="6" w:space="0" w:color="auto"/>
              <w:left w:val="single" w:sz="6" w:space="0" w:color="auto"/>
              <w:bottom w:val="single" w:sz="6" w:space="0" w:color="auto"/>
              <w:right w:val="single" w:sz="6" w:space="0" w:color="auto"/>
            </w:tcBorders>
          </w:tcPr>
          <w:tbl>
            <w:tblPr>
              <w:tblW w:w="8290" w:type="dxa"/>
              <w:tblInd w:w="40" w:type="dxa"/>
              <w:tblLayout w:type="fixed"/>
              <w:tblCellMar>
                <w:left w:w="40" w:type="dxa"/>
                <w:right w:w="40" w:type="dxa"/>
              </w:tblCellMar>
              <w:tblLook w:val="0000" w:firstRow="0" w:lastRow="0" w:firstColumn="0" w:lastColumn="0" w:noHBand="0" w:noVBand="0"/>
            </w:tblPr>
            <w:tblGrid>
              <w:gridCol w:w="1494"/>
              <w:gridCol w:w="702"/>
              <w:gridCol w:w="567"/>
              <w:gridCol w:w="709"/>
              <w:gridCol w:w="708"/>
              <w:gridCol w:w="709"/>
              <w:gridCol w:w="709"/>
              <w:gridCol w:w="709"/>
              <w:gridCol w:w="708"/>
              <w:gridCol w:w="611"/>
              <w:gridCol w:w="664"/>
            </w:tblGrid>
            <w:tr w:rsidR="00421E17" w:rsidRPr="00B35993" w:rsidTr="0017257B">
              <w:trPr>
                <w:trHeight w:val="714"/>
              </w:trPr>
              <w:tc>
                <w:tcPr>
                  <w:tcW w:w="8290" w:type="dxa"/>
                  <w:gridSpan w:val="11"/>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kk-KZ" w:eastAsia="en-US"/>
                    </w:rPr>
                  </w:pPr>
                  <w:r w:rsidRPr="00B35993">
                    <w:rPr>
                      <w:rStyle w:val="FontStyle61"/>
                      <w:rFonts w:ascii="Times New Roman" w:hAnsi="Times New Roman"/>
                      <w:sz w:val="24"/>
                      <w:szCs w:val="24"/>
                      <w:lang w:eastAsia="en-US"/>
                    </w:rPr>
                    <w:t>2.3</w:t>
                  </w:r>
                  <w:proofErr w:type="gramStart"/>
                  <w:r w:rsidRPr="00B35993">
                    <w:rPr>
                      <w:rStyle w:val="FontStyle61"/>
                      <w:rFonts w:ascii="Times New Roman" w:hAnsi="Times New Roman"/>
                      <w:sz w:val="24"/>
                      <w:szCs w:val="24"/>
                      <w:lang w:eastAsia="en-US"/>
                    </w:rPr>
                    <w:t xml:space="preserve"> Р</w:t>
                  </w:r>
                  <w:proofErr w:type="gramEnd"/>
                  <w:r w:rsidRPr="00B35993">
                    <w:rPr>
                      <w:rStyle w:val="FontStyle61"/>
                      <w:rFonts w:ascii="Times New Roman" w:hAnsi="Times New Roman"/>
                      <w:sz w:val="24"/>
                      <w:szCs w:val="24"/>
                      <w:lang w:eastAsia="en-US"/>
                    </w:rPr>
                    <w:t xml:space="preserve">азбить прогнозируемые расходы из плана управления активами на категории расходов долгосрочного финансового плана на 10-летний плановый период, например на техническое обслуживание [цифры ($ 000) - примеры]. </w:t>
                  </w:r>
                </w:p>
                <w:p w:rsidR="00421E17" w:rsidRPr="00B35993" w:rsidRDefault="00421E17" w:rsidP="0017257B">
                  <w:pPr>
                    <w:pStyle w:val="Style30"/>
                    <w:widowControl/>
                    <w:rPr>
                      <w:rStyle w:val="FontStyle61"/>
                      <w:rFonts w:ascii="Times New Roman" w:hAnsi="Times New Roman"/>
                      <w:sz w:val="24"/>
                      <w:szCs w:val="24"/>
                      <w:lang w:val="kk-KZ" w:eastAsia="en-US"/>
                    </w:rPr>
                  </w:pPr>
                </w:p>
              </w:tc>
            </w:tr>
            <w:tr w:rsidR="00421E17" w:rsidRPr="00B35993" w:rsidTr="0017257B">
              <w:trPr>
                <w:trHeight w:val="290"/>
              </w:trPr>
              <w:tc>
                <w:tcPr>
                  <w:tcW w:w="149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eastAsia="en-US"/>
                    </w:rPr>
                    <w:t>Год</w:t>
                  </w:r>
                </w:p>
              </w:tc>
              <w:tc>
                <w:tcPr>
                  <w:tcW w:w="7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1</w:t>
                  </w:r>
                </w:p>
              </w:tc>
              <w:tc>
                <w:tcPr>
                  <w:tcW w:w="56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2</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3</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4</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5</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6</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7</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8</w:t>
                  </w:r>
                </w:p>
              </w:tc>
              <w:tc>
                <w:tcPr>
                  <w:tcW w:w="611"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9</w:t>
                  </w:r>
                </w:p>
              </w:tc>
              <w:tc>
                <w:tcPr>
                  <w:tcW w:w="66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10</w:t>
                  </w:r>
                </w:p>
              </w:tc>
            </w:tr>
            <w:tr w:rsidR="00421E17" w:rsidRPr="00B35993" w:rsidTr="0017257B">
              <w:trPr>
                <w:trHeight w:val="290"/>
              </w:trPr>
              <w:tc>
                <w:tcPr>
                  <w:tcW w:w="149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eastAsia="en-US"/>
                    </w:rPr>
                    <w:t>Р</w:t>
                  </w:r>
                  <w:proofErr w:type="spellStart"/>
                  <w:r w:rsidRPr="00B35993">
                    <w:rPr>
                      <w:rStyle w:val="FontStyle61"/>
                      <w:rFonts w:ascii="Times New Roman" w:hAnsi="Times New Roman" w:cs="Times New Roman"/>
                      <w:sz w:val="24"/>
                      <w:szCs w:val="24"/>
                      <w:lang w:val="en-US" w:eastAsia="en-US"/>
                    </w:rPr>
                    <w:t>асходынасотрудников</w:t>
                  </w:r>
                  <w:proofErr w:type="spellEnd"/>
                </w:p>
              </w:tc>
              <w:tc>
                <w:tcPr>
                  <w:tcW w:w="7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$ 45</w:t>
                  </w:r>
                </w:p>
              </w:tc>
              <w:tc>
                <w:tcPr>
                  <w:tcW w:w="56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$ 46</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$ 46</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$ 47</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$ 54</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$ 55</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$ 56</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$ 56</w:t>
                  </w:r>
                </w:p>
              </w:tc>
              <w:tc>
                <w:tcPr>
                  <w:tcW w:w="611"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$ 57</w:t>
                  </w:r>
                </w:p>
              </w:tc>
              <w:tc>
                <w:tcPr>
                  <w:tcW w:w="66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$ 59</w:t>
                  </w:r>
                </w:p>
              </w:tc>
            </w:tr>
            <w:tr w:rsidR="00421E17" w:rsidRPr="00B35993" w:rsidTr="0017257B">
              <w:trPr>
                <w:trHeight w:val="502"/>
              </w:trPr>
              <w:tc>
                <w:tcPr>
                  <w:tcW w:w="149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en-US" w:eastAsia="en-US"/>
                    </w:rPr>
                  </w:pPr>
                  <w:r w:rsidRPr="00B35993">
                    <w:rPr>
                      <w:rStyle w:val="FontStyle61"/>
                      <w:rFonts w:ascii="Times New Roman" w:hAnsi="Times New Roman"/>
                      <w:sz w:val="24"/>
                      <w:szCs w:val="24"/>
                      <w:lang w:eastAsia="en-US"/>
                    </w:rPr>
                    <w:t>К</w:t>
                  </w:r>
                  <w:proofErr w:type="spellStart"/>
                  <w:r w:rsidRPr="00B35993">
                    <w:rPr>
                      <w:rStyle w:val="FontStyle61"/>
                      <w:rFonts w:ascii="Times New Roman" w:hAnsi="Times New Roman"/>
                      <w:sz w:val="24"/>
                      <w:szCs w:val="24"/>
                      <w:lang w:val="en-US" w:eastAsia="en-US"/>
                    </w:rPr>
                    <w:t>онтрактныеуслуги</w:t>
                  </w:r>
                  <w:proofErr w:type="spellEnd"/>
                </w:p>
              </w:tc>
              <w:tc>
                <w:tcPr>
                  <w:tcW w:w="7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$ 25</w:t>
                  </w:r>
                </w:p>
              </w:tc>
              <w:tc>
                <w:tcPr>
                  <w:tcW w:w="56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$ 26</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$ 26</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$ 26</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$ 30</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$ 31</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$ 31</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$ 31</w:t>
                  </w:r>
                </w:p>
              </w:tc>
              <w:tc>
                <w:tcPr>
                  <w:tcW w:w="611"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$ 32</w:t>
                  </w:r>
                </w:p>
              </w:tc>
              <w:tc>
                <w:tcPr>
                  <w:tcW w:w="66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$ 33</w:t>
                  </w:r>
                </w:p>
              </w:tc>
            </w:tr>
            <w:tr w:rsidR="00421E17" w:rsidRPr="00B35993" w:rsidTr="0017257B">
              <w:trPr>
                <w:trHeight w:val="290"/>
              </w:trPr>
              <w:tc>
                <w:tcPr>
                  <w:tcW w:w="149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eastAsia="en-US"/>
                    </w:rPr>
                    <w:t>М</w:t>
                  </w:r>
                  <w:proofErr w:type="spellStart"/>
                  <w:r w:rsidRPr="00B35993">
                    <w:rPr>
                      <w:rStyle w:val="FontStyle61"/>
                      <w:rFonts w:ascii="Times New Roman" w:hAnsi="Times New Roman" w:cs="Times New Roman"/>
                      <w:sz w:val="24"/>
                      <w:szCs w:val="24"/>
                      <w:lang w:val="en-US" w:eastAsia="en-US"/>
                    </w:rPr>
                    <w:t>атериалы</w:t>
                  </w:r>
                  <w:proofErr w:type="spellEnd"/>
                </w:p>
              </w:tc>
              <w:tc>
                <w:tcPr>
                  <w:tcW w:w="702"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$ 30</w:t>
                  </w:r>
                </w:p>
              </w:tc>
              <w:tc>
                <w:tcPr>
                  <w:tcW w:w="56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$ 31</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$ 31</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$ 32</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$ 36</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$ 37</w:t>
                  </w:r>
                </w:p>
              </w:tc>
              <w:tc>
                <w:tcPr>
                  <w:tcW w:w="709"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$ 37</w:t>
                  </w:r>
                </w:p>
              </w:tc>
              <w:tc>
                <w:tcPr>
                  <w:tcW w:w="708"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$ 38</w:t>
                  </w:r>
                </w:p>
              </w:tc>
              <w:tc>
                <w:tcPr>
                  <w:tcW w:w="611"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$ 38</w:t>
                  </w:r>
                </w:p>
              </w:tc>
              <w:tc>
                <w:tcPr>
                  <w:tcW w:w="664"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jc w:val="center"/>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$ 39</w:t>
                  </w:r>
                </w:p>
              </w:tc>
            </w:tr>
            <w:tr w:rsidR="00421E17" w:rsidRPr="00B35993" w:rsidTr="0017257B">
              <w:trPr>
                <w:trHeight w:val="281"/>
              </w:trPr>
              <w:tc>
                <w:tcPr>
                  <w:tcW w:w="8290" w:type="dxa"/>
                  <w:gridSpan w:val="11"/>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eastAsia="en-US"/>
                    </w:rPr>
                  </w:pPr>
                  <w:r w:rsidRPr="00B35993">
                    <w:rPr>
                      <w:rStyle w:val="FontStyle61"/>
                      <w:rFonts w:ascii="Times New Roman" w:hAnsi="Times New Roman" w:cs="Times New Roman"/>
                      <w:sz w:val="24"/>
                      <w:szCs w:val="24"/>
                      <w:lang w:val="kk-KZ" w:eastAsia="en-US"/>
                    </w:rPr>
                    <w:t>Примечание -</w:t>
                  </w:r>
                  <w:r w:rsidRPr="00B35993">
                    <w:rPr>
                      <w:rStyle w:val="FontStyle61"/>
                      <w:rFonts w:ascii="Times New Roman" w:hAnsi="Times New Roman" w:cs="Times New Roman"/>
                      <w:sz w:val="24"/>
                      <w:szCs w:val="24"/>
                      <w:lang w:eastAsia="en-US"/>
                    </w:rPr>
                    <w:t xml:space="preserve"> Эти прогнозируемые расходы обычно выражаются в реальных долларах.</w:t>
                  </w:r>
                </w:p>
              </w:tc>
            </w:tr>
          </w:tbl>
          <w:p w:rsidR="00421E17" w:rsidRPr="00B35993" w:rsidRDefault="00421E17" w:rsidP="0017257B">
            <w:pPr>
              <w:pStyle w:val="Style7"/>
              <w:widowControl/>
              <w:jc w:val="center"/>
              <w:rPr>
                <w:rStyle w:val="FontStyle54"/>
                <w:rFonts w:ascii="Times New Roman" w:hAnsi="Times New Roman"/>
                <w:sz w:val="24"/>
                <w:szCs w:val="24"/>
                <w:lang w:eastAsia="en-US"/>
              </w:rPr>
            </w:pPr>
          </w:p>
        </w:tc>
      </w:tr>
      <w:tr w:rsidR="00421E17" w:rsidRPr="00B35993" w:rsidTr="0017257B">
        <w:trPr>
          <w:trHeight w:val="1848"/>
        </w:trPr>
        <w:tc>
          <w:tcPr>
            <w:tcW w:w="1402" w:type="dxa"/>
            <w:tcBorders>
              <w:top w:val="single" w:sz="6" w:space="0" w:color="auto"/>
              <w:left w:val="single" w:sz="6" w:space="0" w:color="auto"/>
              <w:bottom w:val="nil"/>
              <w:right w:val="single" w:sz="6" w:space="0" w:color="auto"/>
            </w:tcBorders>
          </w:tcPr>
          <w:p w:rsidR="00421E17" w:rsidRPr="00B35993" w:rsidRDefault="00421E17" w:rsidP="0017257B">
            <w:pPr>
              <w:pStyle w:val="Style39"/>
              <w:widowControl/>
              <w:rPr>
                <w:rStyle w:val="FontStyle61"/>
                <w:rFonts w:ascii="Times New Roman" w:hAnsi="Times New Roman" w:cs="Times New Roman"/>
                <w:sz w:val="24"/>
                <w:szCs w:val="24"/>
                <w:lang w:val="en-US" w:eastAsia="en-US"/>
              </w:rPr>
            </w:pPr>
            <w:r w:rsidRPr="00B35993">
              <w:rPr>
                <w:rStyle w:val="FontStyle61"/>
                <w:rFonts w:ascii="Times New Roman" w:hAnsi="Times New Roman" w:cs="Times New Roman"/>
                <w:sz w:val="24"/>
                <w:szCs w:val="24"/>
                <w:lang w:val="en-US" w:eastAsia="en-US"/>
              </w:rPr>
              <w:t xml:space="preserve">3. </w:t>
            </w:r>
            <w:proofErr w:type="spellStart"/>
            <w:r w:rsidRPr="00B35993">
              <w:rPr>
                <w:rStyle w:val="FontStyle61"/>
                <w:rFonts w:ascii="Times New Roman" w:hAnsi="Times New Roman" w:cs="Times New Roman"/>
                <w:sz w:val="24"/>
                <w:szCs w:val="24"/>
                <w:lang w:val="en-US" w:eastAsia="en-US"/>
              </w:rPr>
              <w:t>Финансовоепланирование</w:t>
            </w:r>
            <w:proofErr w:type="spellEnd"/>
          </w:p>
        </w:tc>
        <w:tc>
          <w:tcPr>
            <w:tcW w:w="835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kk-KZ" w:eastAsia="en-US"/>
              </w:rPr>
            </w:pP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3.1</w:t>
            </w:r>
            <w:proofErr w:type="gramStart"/>
            <w:r w:rsidRPr="00B35993">
              <w:rPr>
                <w:rStyle w:val="FontStyle61"/>
                <w:rFonts w:ascii="Times New Roman" w:hAnsi="Times New Roman"/>
                <w:sz w:val="24"/>
                <w:szCs w:val="24"/>
                <w:lang w:eastAsia="en-US"/>
              </w:rPr>
              <w:t>П</w:t>
            </w:r>
            <w:proofErr w:type="gramEnd"/>
            <w:r w:rsidRPr="00B35993">
              <w:rPr>
                <w:rStyle w:val="FontStyle61"/>
                <w:rFonts w:ascii="Times New Roman" w:hAnsi="Times New Roman"/>
                <w:sz w:val="24"/>
                <w:szCs w:val="24"/>
                <w:lang w:eastAsia="en-US"/>
              </w:rPr>
              <w:t>одготовить долгосрочный финансовый план с использованием прогнозируемых расходов из плана управления активами, а также прогнозируемые расходы, связанные с услугами и обязанностями, не связанными с активами (например, управление), и соответствующие предложения по доходам и займам.</w:t>
            </w: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Примечание</w:t>
            </w:r>
            <w:proofErr w:type="gramStart"/>
            <w:r w:rsidRPr="00B35993">
              <w:rPr>
                <w:rStyle w:val="FontStyle61"/>
                <w:rFonts w:ascii="Times New Roman" w:hAnsi="Times New Roman"/>
                <w:sz w:val="24"/>
                <w:szCs w:val="24"/>
                <w:lang w:eastAsia="en-US"/>
              </w:rPr>
              <w:t xml:space="preserve"> Е</w:t>
            </w:r>
            <w:proofErr w:type="gramEnd"/>
            <w:r w:rsidRPr="00B35993">
              <w:rPr>
                <w:rStyle w:val="FontStyle61"/>
                <w:rFonts w:ascii="Times New Roman" w:hAnsi="Times New Roman"/>
                <w:sz w:val="24"/>
                <w:szCs w:val="24"/>
                <w:lang w:eastAsia="en-US"/>
              </w:rPr>
              <w:t>сли предпочтительнее составлять и представлять финансовый план в номинальных значениях, чем в реальных значениях расходов, то прогнозы в плане управления активами необходимо будет скорректировать с учетом ожидаемых соответствующих изменений цен, прогнозируемых расходов и других значений.</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r w:rsidRPr="00B35993">
              <w:rPr>
                <w:rStyle w:val="FontStyle61"/>
                <w:rFonts w:ascii="Times New Roman" w:hAnsi="Times New Roman" w:cs="Times New Roman"/>
                <w:sz w:val="24"/>
                <w:szCs w:val="24"/>
                <w:lang w:eastAsia="en-US"/>
              </w:rPr>
              <w:t>Разработать ключевые финансовые показатели и соответствующие целевые показатели финансовой деятельности.</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p>
        </w:tc>
      </w:tr>
      <w:tr w:rsidR="00421E17" w:rsidRPr="00B35993" w:rsidTr="0017257B">
        <w:trPr>
          <w:trHeight w:val="1747"/>
        </w:trPr>
        <w:tc>
          <w:tcPr>
            <w:tcW w:w="1402" w:type="dxa"/>
            <w:tcBorders>
              <w:top w:val="nil"/>
              <w:left w:val="single" w:sz="6" w:space="0" w:color="auto"/>
              <w:bottom w:val="single" w:sz="6" w:space="0" w:color="auto"/>
              <w:right w:val="single" w:sz="6" w:space="0" w:color="auto"/>
            </w:tcBorders>
          </w:tcPr>
          <w:p w:rsidR="00421E17" w:rsidRPr="00B35993" w:rsidRDefault="00421E17" w:rsidP="0017257B">
            <w:pPr>
              <w:rPr>
                <w:rStyle w:val="FontStyle61"/>
                <w:rFonts w:ascii="Times New Roman" w:hAnsi="Times New Roman"/>
                <w:sz w:val="24"/>
                <w:szCs w:val="24"/>
                <w:lang w:eastAsia="en-US"/>
              </w:rPr>
            </w:pPr>
          </w:p>
          <w:p w:rsidR="00421E17" w:rsidRPr="00B35993" w:rsidRDefault="00421E17" w:rsidP="0017257B">
            <w:pPr>
              <w:rPr>
                <w:rStyle w:val="FontStyle61"/>
                <w:rFonts w:ascii="Times New Roman" w:hAnsi="Times New Roman"/>
                <w:sz w:val="24"/>
                <w:szCs w:val="24"/>
                <w:lang w:eastAsia="en-US"/>
              </w:rPr>
            </w:pPr>
          </w:p>
        </w:tc>
        <w:tc>
          <w:tcPr>
            <w:tcW w:w="8357" w:type="dxa"/>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kk-KZ" w:eastAsia="en-US"/>
              </w:rPr>
            </w:pP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3.2</w:t>
            </w:r>
            <w:proofErr w:type="gramStart"/>
            <w:r w:rsidRPr="00B35993">
              <w:rPr>
                <w:rStyle w:val="FontStyle61"/>
                <w:rFonts w:ascii="Times New Roman" w:hAnsi="Times New Roman"/>
                <w:sz w:val="24"/>
                <w:szCs w:val="24"/>
                <w:lang w:eastAsia="en-US"/>
              </w:rPr>
              <w:t xml:space="preserve">  А</w:t>
            </w:r>
            <w:proofErr w:type="gramEnd"/>
            <w:r w:rsidRPr="00B35993">
              <w:rPr>
                <w:rStyle w:val="FontStyle61"/>
                <w:rFonts w:ascii="Times New Roman" w:hAnsi="Times New Roman"/>
                <w:sz w:val="24"/>
                <w:szCs w:val="24"/>
                <w:lang w:eastAsia="en-US"/>
              </w:rPr>
              <w:t>нализировать финансовую доступность услуг и долгосрочной финансовой устойчивости предприятия.</w:t>
            </w: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Проанализировать результаты тренда ключевых финансовых показателей относительно целевых показателей за плановый период.</w:t>
            </w:r>
          </w:p>
          <w:p w:rsidR="00421E17" w:rsidRPr="00B35993" w:rsidRDefault="00421E17" w:rsidP="0017257B">
            <w:pPr>
              <w:pStyle w:val="Style30"/>
              <w:widowControl/>
              <w:rPr>
                <w:rStyle w:val="FontStyle61"/>
                <w:rFonts w:ascii="Times New Roman" w:hAnsi="Times New Roman"/>
                <w:sz w:val="24"/>
                <w:szCs w:val="24"/>
                <w:lang w:eastAsia="en-US"/>
              </w:rPr>
            </w:pPr>
            <w:r w:rsidRPr="00B35993">
              <w:rPr>
                <w:rStyle w:val="FontStyle61"/>
                <w:rFonts w:ascii="Times New Roman" w:hAnsi="Times New Roman"/>
                <w:sz w:val="24"/>
                <w:szCs w:val="24"/>
                <w:lang w:eastAsia="en-US"/>
              </w:rPr>
              <w:t>Рассмотреть возможность привлечения сре</w:t>
            </w:r>
            <w:proofErr w:type="gramStart"/>
            <w:r w:rsidRPr="00B35993">
              <w:rPr>
                <w:rStyle w:val="FontStyle61"/>
                <w:rFonts w:ascii="Times New Roman" w:hAnsi="Times New Roman"/>
                <w:sz w:val="24"/>
                <w:szCs w:val="24"/>
                <w:lang w:eastAsia="en-US"/>
              </w:rPr>
              <w:t>дств дл</w:t>
            </w:r>
            <w:proofErr w:type="gramEnd"/>
            <w:r w:rsidRPr="00B35993">
              <w:rPr>
                <w:rStyle w:val="FontStyle61"/>
                <w:rFonts w:ascii="Times New Roman" w:hAnsi="Times New Roman"/>
                <w:sz w:val="24"/>
                <w:szCs w:val="24"/>
                <w:lang w:eastAsia="en-US"/>
              </w:rPr>
              <w:t>я достижения запланированных расходов и при необходимости пересмотреть предложения.</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r w:rsidRPr="00B35993">
              <w:rPr>
                <w:rStyle w:val="FontStyle61"/>
                <w:rFonts w:ascii="Times New Roman" w:hAnsi="Times New Roman" w:cs="Times New Roman"/>
                <w:sz w:val="24"/>
                <w:szCs w:val="24"/>
                <w:lang w:eastAsia="en-US"/>
              </w:rPr>
              <w:t>Обзор услуг, уровней обслуживания и прогнозируемых расходов и пересмотр предложений по мере необходимости.</w:t>
            </w:r>
          </w:p>
          <w:p w:rsidR="00421E17" w:rsidRPr="00B35993" w:rsidRDefault="00421E17" w:rsidP="0017257B">
            <w:pPr>
              <w:pStyle w:val="Style39"/>
              <w:widowControl/>
              <w:rPr>
                <w:rStyle w:val="FontStyle61"/>
                <w:rFonts w:ascii="Times New Roman" w:hAnsi="Times New Roman" w:cs="Times New Roman"/>
                <w:sz w:val="24"/>
                <w:szCs w:val="24"/>
                <w:lang w:val="kk-KZ" w:eastAsia="en-US"/>
              </w:rPr>
            </w:pPr>
          </w:p>
        </w:tc>
      </w:tr>
      <w:tr w:rsidR="00421E17" w:rsidRPr="00B35993" w:rsidTr="0017257B">
        <w:trPr>
          <w:trHeight w:val="538"/>
        </w:trPr>
        <w:tc>
          <w:tcPr>
            <w:tcW w:w="9759" w:type="dxa"/>
            <w:gridSpan w:val="2"/>
            <w:tcBorders>
              <w:top w:val="single" w:sz="6" w:space="0" w:color="auto"/>
              <w:left w:val="single" w:sz="6" w:space="0" w:color="auto"/>
              <w:bottom w:val="single" w:sz="6" w:space="0" w:color="auto"/>
              <w:right w:val="single" w:sz="6" w:space="0" w:color="auto"/>
            </w:tcBorders>
          </w:tcPr>
          <w:p w:rsidR="00421E17" w:rsidRPr="00B35993" w:rsidRDefault="00421E17" w:rsidP="0017257B">
            <w:pPr>
              <w:pStyle w:val="Style30"/>
              <w:widowControl/>
              <w:rPr>
                <w:rStyle w:val="FontStyle61"/>
                <w:rFonts w:ascii="Times New Roman" w:hAnsi="Times New Roman"/>
                <w:sz w:val="24"/>
                <w:szCs w:val="24"/>
                <w:lang w:val="kk-KZ" w:eastAsia="en-US"/>
              </w:rPr>
            </w:pPr>
          </w:p>
          <w:p w:rsidR="00421E17" w:rsidRPr="00B35993" w:rsidRDefault="00421E17" w:rsidP="0017257B">
            <w:pPr>
              <w:pStyle w:val="Style30"/>
              <w:widowControl/>
              <w:rPr>
                <w:rStyle w:val="FontStyle61"/>
                <w:rFonts w:ascii="Times New Roman" w:hAnsi="Times New Roman"/>
                <w:sz w:val="24"/>
                <w:szCs w:val="24"/>
                <w:lang w:val="kk-KZ" w:eastAsia="en-US"/>
              </w:rPr>
            </w:pPr>
            <w:r w:rsidRPr="00B35993">
              <w:rPr>
                <w:rStyle w:val="FontStyle61"/>
                <w:rFonts w:ascii="Times New Roman" w:hAnsi="Times New Roman"/>
                <w:sz w:val="24"/>
                <w:szCs w:val="24"/>
                <w:lang w:eastAsia="en-US"/>
              </w:rPr>
              <w:t>Источник: изменено из Австралийского руководства по финансовому управлению инфраструктурой (</w:t>
            </w:r>
            <w:r w:rsidRPr="00B35993">
              <w:rPr>
                <w:rStyle w:val="FontStyle61"/>
                <w:rFonts w:ascii="Times New Roman" w:hAnsi="Times New Roman"/>
                <w:sz w:val="24"/>
                <w:szCs w:val="24"/>
                <w:lang w:val="en-US" w:eastAsia="en-US"/>
              </w:rPr>
              <w:t>AIFM</w:t>
            </w:r>
            <w:r w:rsidRPr="00B35993">
              <w:rPr>
                <w:rStyle w:val="FontStyle61"/>
                <w:rFonts w:ascii="Times New Roman" w:hAnsi="Times New Roman"/>
                <w:sz w:val="24"/>
                <w:szCs w:val="24"/>
                <w:lang w:eastAsia="en-US"/>
              </w:rPr>
              <w:t>), 2015[20]. Воспроизводится с разрешения авторов.</w:t>
            </w:r>
          </w:p>
          <w:p w:rsidR="00421E17" w:rsidRPr="00B35993" w:rsidRDefault="00421E17" w:rsidP="0017257B">
            <w:pPr>
              <w:pStyle w:val="Style30"/>
              <w:widowControl/>
              <w:rPr>
                <w:rStyle w:val="FontStyle61"/>
                <w:rFonts w:ascii="Times New Roman" w:hAnsi="Times New Roman"/>
                <w:sz w:val="24"/>
                <w:szCs w:val="24"/>
                <w:lang w:val="kk-KZ" w:eastAsia="en-US"/>
              </w:rPr>
            </w:pPr>
          </w:p>
        </w:tc>
      </w:tr>
    </w:tbl>
    <w:p w:rsidR="00421E17" w:rsidRPr="002E5FE9" w:rsidRDefault="00421E17" w:rsidP="00421E17">
      <w:pPr>
        <w:pStyle w:val="Style37"/>
        <w:widowControl/>
        <w:jc w:val="both"/>
        <w:rPr>
          <w:rStyle w:val="FontStyle65"/>
          <w:rFonts w:ascii="Times New Roman" w:hAnsi="Times New Roman" w:cs="Times New Roman"/>
          <w:lang w:eastAsia="en-US"/>
        </w:rPr>
      </w:pPr>
      <w:bookmarkStart w:id="4" w:name="bookmark39"/>
    </w:p>
    <w:p w:rsidR="00421E17" w:rsidRDefault="00421E17" w:rsidP="00421E17">
      <w:pPr>
        <w:rPr>
          <w:rStyle w:val="FontStyle65"/>
          <w:rFonts w:ascii="Times New Roman" w:eastAsiaTheme="minorEastAsia" w:hAnsi="Times New Roman"/>
          <w:lang w:val="en-US" w:eastAsia="en-US"/>
        </w:rPr>
      </w:pPr>
      <w:r>
        <w:rPr>
          <w:rStyle w:val="FontStyle65"/>
          <w:rFonts w:ascii="Times New Roman" w:hAnsi="Times New Roman"/>
          <w:lang w:val="en-US" w:eastAsia="en-US"/>
        </w:rPr>
        <w:br w:type="page"/>
      </w: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lang w:val="en-US" w:eastAsia="en-US"/>
        </w:rPr>
        <w:lastRenderedPageBreak/>
        <w:t>B</w:t>
      </w:r>
      <w:r w:rsidRPr="002E5FE9">
        <w:rPr>
          <w:rStyle w:val="FontStyle65"/>
          <w:rFonts w:ascii="Times New Roman" w:hAnsi="Times New Roman" w:cs="Times New Roman"/>
          <w:lang w:eastAsia="en-US"/>
        </w:rPr>
        <w:t xml:space="preserve">.2 Этапы процесса долгосрочного финансового планирования </w:t>
      </w:r>
    </w:p>
    <w:p w:rsidR="00421E17" w:rsidRPr="002E5FE9" w:rsidRDefault="00421E17" w:rsidP="00421E17">
      <w:pPr>
        <w:pStyle w:val="Style37"/>
        <w:widowControl/>
        <w:ind w:firstLine="567"/>
        <w:jc w:val="both"/>
        <w:rPr>
          <w:rStyle w:val="FontStyle65"/>
          <w:rFonts w:ascii="Times New Roman" w:hAnsi="Times New Roman" w:cs="Times New Roman"/>
          <w:lang w:val="kk-KZ" w:eastAsia="en-US"/>
        </w:rPr>
      </w:pP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lang w:val="en-US" w:eastAsia="en-US"/>
        </w:rPr>
        <w:t>B</w:t>
      </w:r>
      <w:r w:rsidRPr="002E5FE9">
        <w:rPr>
          <w:rStyle w:val="FontStyle65"/>
          <w:rFonts w:ascii="Times New Roman" w:hAnsi="Times New Roman" w:cs="Times New Roman"/>
          <w:lang w:eastAsia="en-US"/>
        </w:rPr>
        <w:t>.2.1 Общие положения</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Процесс долгосрочного финансового планирования должен включать следующие этапы:</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а) фаза мобилизации (см. 2.2);</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b</w:t>
      </w:r>
      <w:r w:rsidRPr="002E5FE9">
        <w:rPr>
          <w:rStyle w:val="FontStyle65"/>
          <w:rFonts w:ascii="Times New Roman" w:hAnsi="Times New Roman" w:cs="Times New Roman"/>
          <w:b w:val="0"/>
          <w:lang w:eastAsia="en-US"/>
        </w:rPr>
        <w:t xml:space="preserve">) </w:t>
      </w:r>
      <w:proofErr w:type="gramStart"/>
      <w:r w:rsidRPr="002E5FE9">
        <w:rPr>
          <w:rStyle w:val="FontStyle65"/>
          <w:rFonts w:ascii="Times New Roman" w:hAnsi="Times New Roman" w:cs="Times New Roman"/>
          <w:b w:val="0"/>
          <w:lang w:eastAsia="en-US"/>
        </w:rPr>
        <w:t>фаза</w:t>
      </w:r>
      <w:proofErr w:type="gramEnd"/>
      <w:r w:rsidRPr="002E5FE9">
        <w:rPr>
          <w:rStyle w:val="FontStyle65"/>
          <w:rFonts w:ascii="Times New Roman" w:hAnsi="Times New Roman" w:cs="Times New Roman"/>
          <w:b w:val="0"/>
          <w:lang w:eastAsia="en-US"/>
        </w:rPr>
        <w:t xml:space="preserve"> принятия решений (см.</w:t>
      </w:r>
      <w:r w:rsidRPr="002E5FE9">
        <w:rPr>
          <w:rStyle w:val="FontStyle65"/>
          <w:rFonts w:ascii="Times New Roman" w:hAnsi="Times New Roman" w:cs="Times New Roman"/>
          <w:b w:val="0"/>
          <w:lang w:val="kk-KZ" w:eastAsia="en-US"/>
        </w:rPr>
        <w:t>2.3</w:t>
      </w:r>
      <w:r w:rsidRPr="002E5FE9">
        <w:rPr>
          <w:rStyle w:val="FontStyle65"/>
          <w:rFonts w:ascii="Times New Roman" w:hAnsi="Times New Roman" w:cs="Times New Roman"/>
          <w:b w:val="0"/>
          <w:lang w:eastAsia="en-US"/>
        </w:rPr>
        <w:t>);</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с) фаза исполнения (см. 2.4).</w:t>
      </w: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lang w:val="kk-KZ" w:eastAsia="en-US"/>
        </w:rPr>
        <w:t>В</w:t>
      </w:r>
      <w:r w:rsidRPr="002E5FE9">
        <w:rPr>
          <w:rStyle w:val="FontStyle65"/>
          <w:rFonts w:ascii="Times New Roman" w:hAnsi="Times New Roman" w:cs="Times New Roman"/>
          <w:lang w:eastAsia="en-US"/>
        </w:rPr>
        <w:t xml:space="preserve">.2.2 </w:t>
      </w:r>
      <w:r w:rsidRPr="002E5FE9">
        <w:rPr>
          <w:rStyle w:val="FontStyle65"/>
          <w:rFonts w:ascii="Times New Roman" w:hAnsi="Times New Roman" w:cs="Times New Roman"/>
          <w:lang w:val="kk-KZ" w:eastAsia="en-US"/>
        </w:rPr>
        <w:t>Фаза</w:t>
      </w:r>
      <w:r w:rsidRPr="002E5FE9">
        <w:rPr>
          <w:rStyle w:val="FontStyle65"/>
          <w:rFonts w:ascii="Times New Roman" w:hAnsi="Times New Roman" w:cs="Times New Roman"/>
          <w:lang w:eastAsia="en-US"/>
        </w:rPr>
        <w:t xml:space="preserve"> мобилизации</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kk-KZ" w:eastAsia="en-US"/>
        </w:rPr>
        <w:t>Фаза</w:t>
      </w:r>
      <w:r w:rsidRPr="002E5FE9">
        <w:rPr>
          <w:rStyle w:val="FontStyle65"/>
          <w:rFonts w:ascii="Times New Roman" w:hAnsi="Times New Roman" w:cs="Times New Roman"/>
          <w:b w:val="0"/>
          <w:lang w:eastAsia="en-US"/>
        </w:rPr>
        <w:t xml:space="preserve"> мобилизации подготавливает организацию к долгосрочному планированию путем достижения консенсуса относительно цели и результатов процесса планирования, сроков выполнения плана и сторон, участвующих в подготовке плана. </w:t>
      </w:r>
      <w:r w:rsidRPr="002E5FE9">
        <w:rPr>
          <w:rStyle w:val="FontStyle65"/>
          <w:rFonts w:ascii="Times New Roman" w:hAnsi="Times New Roman" w:cs="Times New Roman"/>
          <w:b w:val="0"/>
          <w:lang w:val="kk-KZ" w:eastAsia="en-US"/>
        </w:rPr>
        <w:t>Фаза</w:t>
      </w:r>
      <w:r w:rsidRPr="002E5FE9">
        <w:rPr>
          <w:rStyle w:val="FontStyle65"/>
          <w:rFonts w:ascii="Times New Roman" w:hAnsi="Times New Roman" w:cs="Times New Roman"/>
          <w:b w:val="0"/>
          <w:lang w:eastAsia="en-US"/>
        </w:rPr>
        <w:t xml:space="preserve"> мобилизации включает в себя следующие действия.</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 xml:space="preserve">а) </w:t>
      </w:r>
      <w:r w:rsidRPr="002E5FE9">
        <w:rPr>
          <w:rStyle w:val="FontStyle65"/>
          <w:rFonts w:ascii="Times New Roman" w:hAnsi="Times New Roman" w:cs="Times New Roman"/>
          <w:b w:val="0"/>
          <w:lang w:val="kk-KZ" w:eastAsia="en-US"/>
        </w:rPr>
        <w:t>Р</w:t>
      </w:r>
      <w:proofErr w:type="spellStart"/>
      <w:r w:rsidRPr="002E5FE9">
        <w:rPr>
          <w:rStyle w:val="FontStyle65"/>
          <w:rFonts w:ascii="Times New Roman" w:hAnsi="Times New Roman" w:cs="Times New Roman"/>
          <w:b w:val="0"/>
          <w:lang w:eastAsia="en-US"/>
        </w:rPr>
        <w:t>аспределение</w:t>
      </w:r>
      <w:proofErr w:type="spellEnd"/>
      <w:r w:rsidRPr="002E5FE9">
        <w:rPr>
          <w:rStyle w:val="FontStyle65"/>
          <w:rFonts w:ascii="Times New Roman" w:hAnsi="Times New Roman" w:cs="Times New Roman"/>
          <w:b w:val="0"/>
          <w:lang w:eastAsia="en-US"/>
        </w:rPr>
        <w:t xml:space="preserve"> ресурсов: этот этап включает определение состава проектной группы, определение спонсора проекта и разработку стратегии привлечения других важных заинтересованных сторон. Этот шаг также включает в себя создание плана проекта высокого уровня, который послужит дорожной картой для этого процесса.</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b</w:t>
      </w:r>
      <w:r w:rsidRPr="002E5FE9">
        <w:rPr>
          <w:rStyle w:val="FontStyle65"/>
          <w:rFonts w:ascii="Times New Roman" w:hAnsi="Times New Roman" w:cs="Times New Roman"/>
          <w:b w:val="0"/>
          <w:lang w:eastAsia="en-US"/>
        </w:rPr>
        <w:t xml:space="preserve">) </w:t>
      </w:r>
      <w:r w:rsidRPr="002E5FE9">
        <w:rPr>
          <w:rStyle w:val="FontStyle65"/>
          <w:rFonts w:ascii="Times New Roman" w:hAnsi="Times New Roman" w:cs="Times New Roman"/>
          <w:b w:val="0"/>
          <w:lang w:val="kk-KZ" w:eastAsia="en-US"/>
        </w:rPr>
        <w:t>П</w:t>
      </w:r>
      <w:proofErr w:type="spellStart"/>
      <w:r w:rsidRPr="002E5FE9">
        <w:rPr>
          <w:rStyle w:val="FontStyle65"/>
          <w:rFonts w:ascii="Times New Roman" w:hAnsi="Times New Roman" w:cs="Times New Roman"/>
          <w:b w:val="0"/>
          <w:lang w:eastAsia="en-US"/>
        </w:rPr>
        <w:t>редварительный</w:t>
      </w:r>
      <w:proofErr w:type="spellEnd"/>
      <w:r w:rsidRPr="002E5FE9">
        <w:rPr>
          <w:rStyle w:val="FontStyle65"/>
          <w:rFonts w:ascii="Times New Roman" w:hAnsi="Times New Roman" w:cs="Times New Roman"/>
          <w:b w:val="0"/>
          <w:lang w:eastAsia="en-US"/>
        </w:rPr>
        <w:t xml:space="preserve"> анализ пробелов: этот шаг помогает повысить осведомленность о специальных вопросах среди участников планирования, таких как правление или нефинансовый исполнительный персонал. Сканирование финансовой среды является обычным делом на данном этапе.</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c</w:t>
      </w:r>
      <w:r w:rsidRPr="002E5FE9">
        <w:rPr>
          <w:rStyle w:val="FontStyle65"/>
          <w:rFonts w:ascii="Times New Roman" w:hAnsi="Times New Roman" w:cs="Times New Roman"/>
          <w:b w:val="0"/>
          <w:lang w:eastAsia="en-US"/>
        </w:rPr>
        <w:t xml:space="preserve">) </w:t>
      </w:r>
      <w:r w:rsidRPr="002E5FE9">
        <w:rPr>
          <w:rStyle w:val="FontStyle65"/>
          <w:rFonts w:ascii="Times New Roman" w:hAnsi="Times New Roman" w:cs="Times New Roman"/>
          <w:b w:val="0"/>
          <w:lang w:val="kk-KZ" w:eastAsia="en-US"/>
        </w:rPr>
        <w:t>О</w:t>
      </w:r>
      <w:proofErr w:type="spellStart"/>
      <w:r w:rsidRPr="002E5FE9">
        <w:rPr>
          <w:rStyle w:val="FontStyle65"/>
          <w:rFonts w:ascii="Times New Roman" w:hAnsi="Times New Roman" w:cs="Times New Roman"/>
          <w:b w:val="0"/>
          <w:lang w:eastAsia="en-US"/>
        </w:rPr>
        <w:t>пределение</w:t>
      </w:r>
      <w:proofErr w:type="spellEnd"/>
      <w:r w:rsidRPr="002E5FE9">
        <w:rPr>
          <w:rStyle w:val="FontStyle65"/>
          <w:rFonts w:ascii="Times New Roman" w:hAnsi="Times New Roman" w:cs="Times New Roman"/>
          <w:b w:val="0"/>
          <w:lang w:eastAsia="en-US"/>
        </w:rPr>
        <w:t xml:space="preserve"> политики и приоритетов в области услуг: политика и приоритеты в области услуг оказывают важное влияние на то, как расходуются ресурсы и как повышаются доходы. Стратегический план или сессия по установлению приоритетов с заинтересованными сторонами могут быть полезны для определения политики и приоритетов в сфере услуг.</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d</w:t>
      </w:r>
      <w:r w:rsidRPr="002E5FE9">
        <w:rPr>
          <w:rStyle w:val="FontStyle65"/>
          <w:rFonts w:ascii="Times New Roman" w:hAnsi="Times New Roman" w:cs="Times New Roman"/>
          <w:b w:val="0"/>
          <w:lang w:eastAsia="en-US"/>
        </w:rPr>
        <w:t xml:space="preserve">) </w:t>
      </w:r>
      <w:r w:rsidRPr="002E5FE9">
        <w:rPr>
          <w:rStyle w:val="FontStyle65"/>
          <w:rFonts w:ascii="Times New Roman" w:hAnsi="Times New Roman" w:cs="Times New Roman"/>
          <w:b w:val="0"/>
          <w:lang w:val="kk-KZ" w:eastAsia="en-US"/>
        </w:rPr>
        <w:t>У</w:t>
      </w:r>
      <w:proofErr w:type="spellStart"/>
      <w:r w:rsidRPr="002E5FE9">
        <w:rPr>
          <w:rStyle w:val="FontStyle65"/>
          <w:rFonts w:ascii="Times New Roman" w:hAnsi="Times New Roman" w:cs="Times New Roman"/>
          <w:b w:val="0"/>
          <w:lang w:eastAsia="en-US"/>
        </w:rPr>
        <w:t>тверждение</w:t>
      </w:r>
      <w:proofErr w:type="spellEnd"/>
      <w:r w:rsidRPr="002E5FE9">
        <w:rPr>
          <w:rStyle w:val="FontStyle65"/>
          <w:rFonts w:ascii="Times New Roman" w:hAnsi="Times New Roman" w:cs="Times New Roman"/>
          <w:b w:val="0"/>
          <w:lang w:eastAsia="en-US"/>
        </w:rPr>
        <w:t xml:space="preserve"> и обнародование финансовой политики: финансовая политика устанавливает базовые стандарты для финансового управления и поддержания структурного баланса, поэтому процесс планирования должен подтверждать наличие политики (а также соответствие организации этим политикам), а также определять новые стратегии, которые могут потребоваться.</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e</w:t>
      </w:r>
      <w:r w:rsidRPr="002E5FE9">
        <w:rPr>
          <w:rStyle w:val="FontStyle65"/>
          <w:rFonts w:ascii="Times New Roman" w:hAnsi="Times New Roman" w:cs="Times New Roman"/>
          <w:b w:val="0"/>
          <w:lang w:eastAsia="en-US"/>
        </w:rPr>
        <w:t xml:space="preserve">) </w:t>
      </w:r>
      <w:r w:rsidRPr="002E5FE9">
        <w:rPr>
          <w:rStyle w:val="FontStyle65"/>
          <w:rFonts w:ascii="Times New Roman" w:hAnsi="Times New Roman" w:cs="Times New Roman"/>
          <w:b w:val="0"/>
          <w:lang w:val="kk-KZ" w:eastAsia="en-US"/>
        </w:rPr>
        <w:t>О</w:t>
      </w:r>
      <w:proofErr w:type="spellStart"/>
      <w:r w:rsidRPr="002E5FE9">
        <w:rPr>
          <w:rStyle w:val="FontStyle65"/>
          <w:rFonts w:ascii="Times New Roman" w:hAnsi="Times New Roman" w:cs="Times New Roman"/>
          <w:b w:val="0"/>
          <w:lang w:eastAsia="en-US"/>
        </w:rPr>
        <w:t>пределение</w:t>
      </w:r>
      <w:proofErr w:type="spellEnd"/>
      <w:r w:rsidRPr="002E5FE9">
        <w:rPr>
          <w:rStyle w:val="FontStyle65"/>
          <w:rFonts w:ascii="Times New Roman" w:hAnsi="Times New Roman" w:cs="Times New Roman"/>
          <w:b w:val="0"/>
          <w:lang w:eastAsia="en-US"/>
        </w:rPr>
        <w:t xml:space="preserve"> цели и объема планирования: цель и объем усилий по планированию должны стать ясными в результате предыдущих мероприятий, но процесс должен включать форум для разработки и признания их четкой цели и объема, а также для детализации их в документированной информации.</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val="en-US" w:eastAsia="en-US"/>
        </w:rPr>
        <w:t>f</w:t>
      </w:r>
      <w:r w:rsidRPr="002E5FE9">
        <w:rPr>
          <w:rStyle w:val="FontStyle65"/>
          <w:rFonts w:ascii="Times New Roman" w:hAnsi="Times New Roman" w:cs="Times New Roman"/>
          <w:b w:val="0"/>
          <w:lang w:eastAsia="en-US"/>
        </w:rPr>
        <w:t xml:space="preserve">) </w:t>
      </w:r>
      <w:r w:rsidRPr="002E5FE9">
        <w:rPr>
          <w:rStyle w:val="FontStyle65"/>
          <w:rFonts w:ascii="Times New Roman" w:hAnsi="Times New Roman" w:cs="Times New Roman"/>
          <w:b w:val="0"/>
          <w:lang w:val="kk-KZ" w:eastAsia="en-US"/>
        </w:rPr>
        <w:t>Ф</w:t>
      </w:r>
      <w:r w:rsidRPr="002E5FE9">
        <w:rPr>
          <w:rStyle w:val="FontStyle65"/>
          <w:rFonts w:ascii="Times New Roman" w:hAnsi="Times New Roman" w:cs="Times New Roman"/>
          <w:b w:val="0"/>
          <w:lang w:eastAsia="en-US"/>
        </w:rPr>
        <w:t>аза анализа: фаза анализа предназначена для получения информации, которая поддерживает планирование и разработку стратегии. Фаза анализа включает в себя прогнозы и финансовый анализ, обычно связанные с долгосрочным финансовым планированием. Фаза анализа включает в себя сбор информации, прогнозирование тренда и анализ следующим образом.</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 xml:space="preserve">1) </w:t>
      </w:r>
      <w:r w:rsidRPr="002E5FE9">
        <w:rPr>
          <w:rStyle w:val="FontStyle65"/>
          <w:rFonts w:ascii="Times New Roman" w:hAnsi="Times New Roman" w:cs="Times New Roman"/>
          <w:b w:val="0"/>
          <w:lang w:val="kk-KZ" w:eastAsia="en-US"/>
        </w:rPr>
        <w:t>С</w:t>
      </w:r>
      <w:r w:rsidRPr="002E5FE9">
        <w:rPr>
          <w:rStyle w:val="FontStyle65"/>
          <w:rFonts w:ascii="Times New Roman" w:hAnsi="Times New Roman" w:cs="Times New Roman"/>
          <w:b w:val="0"/>
          <w:lang w:eastAsia="en-US"/>
        </w:rPr>
        <w:t>бор информации: именно здесь необходимо проанализировать контекст организации, чтобы лучше понять факторы, влияющие на финансовую стабильность. Улучшение понимания контекстуальных факторов должно привести к лучшему прогнозированию и выработке стратегии.</w:t>
      </w: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 xml:space="preserve">2) </w:t>
      </w:r>
      <w:r w:rsidRPr="002E5FE9">
        <w:rPr>
          <w:rStyle w:val="FontStyle65"/>
          <w:rFonts w:ascii="Times New Roman" w:hAnsi="Times New Roman" w:cs="Times New Roman"/>
          <w:b w:val="0"/>
          <w:lang w:val="kk-KZ" w:eastAsia="en-US"/>
        </w:rPr>
        <w:t>П</w:t>
      </w:r>
      <w:proofErr w:type="spellStart"/>
      <w:r w:rsidRPr="002E5FE9">
        <w:rPr>
          <w:rStyle w:val="FontStyle65"/>
          <w:rFonts w:ascii="Times New Roman" w:hAnsi="Times New Roman" w:cs="Times New Roman"/>
          <w:b w:val="0"/>
          <w:lang w:eastAsia="en-US"/>
        </w:rPr>
        <w:t>рогнозирование</w:t>
      </w:r>
      <w:proofErr w:type="spellEnd"/>
      <w:r w:rsidRPr="002E5FE9">
        <w:rPr>
          <w:rStyle w:val="FontStyle65"/>
          <w:rFonts w:ascii="Times New Roman" w:hAnsi="Times New Roman" w:cs="Times New Roman"/>
          <w:b w:val="0"/>
          <w:lang w:eastAsia="en-US"/>
        </w:rPr>
        <w:t xml:space="preserve"> тенденций: после анализа контекста организации планировщики могут спрогнозировать различные элементы долгосрочных тенденций доходов, расходов и задолженности.</w:t>
      </w: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b w:val="0"/>
          <w:lang w:eastAsia="en-US"/>
        </w:rPr>
        <w:t xml:space="preserve">3) Анализ: затем прогнозы могут быть использованы для выявления потенциальных проблем финансовой стабильности (например, дисбалансов). Это могут быть финансовые </w:t>
      </w:r>
      <w:r w:rsidRPr="002E5FE9">
        <w:rPr>
          <w:rStyle w:val="FontStyle65"/>
          <w:rFonts w:ascii="Times New Roman" w:hAnsi="Times New Roman" w:cs="Times New Roman"/>
          <w:b w:val="0"/>
          <w:lang w:eastAsia="en-US"/>
        </w:rPr>
        <w:lastRenderedPageBreak/>
        <w:t>дефициты (например, расходы, превышающие доходы), экологические проблемы (например, неблагоприятные тенденции в окружающей среде) или слабые стороны политики (например, слабые места в структуре финансовой политики). Сценарный анализ может быть использован для представления оптимистических, базовых и пессимистических случаев. Анализ рисков обычно проводится в рамках этого этапа.</w:t>
      </w:r>
    </w:p>
    <w:p w:rsidR="00421E17" w:rsidRPr="002E5FE9" w:rsidRDefault="00421E17" w:rsidP="00421E17">
      <w:pPr>
        <w:pStyle w:val="Style37"/>
        <w:widowControl/>
        <w:ind w:firstLine="567"/>
        <w:jc w:val="both"/>
        <w:rPr>
          <w:rStyle w:val="FontStyle65"/>
          <w:rFonts w:ascii="Times New Roman" w:hAnsi="Times New Roman" w:cs="Times New Roman"/>
          <w:lang w:eastAsia="en-US"/>
        </w:rPr>
      </w:pP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lang w:val="en-US" w:eastAsia="en-US"/>
        </w:rPr>
        <w:t>B</w:t>
      </w:r>
      <w:r w:rsidRPr="002E5FE9">
        <w:rPr>
          <w:rStyle w:val="FontStyle65"/>
          <w:rFonts w:ascii="Times New Roman" w:hAnsi="Times New Roman" w:cs="Times New Roman"/>
          <w:lang w:eastAsia="en-US"/>
        </w:rPr>
        <w:t xml:space="preserve">.2.3 </w:t>
      </w:r>
      <w:r w:rsidRPr="002E5FE9">
        <w:rPr>
          <w:rStyle w:val="FontStyle65"/>
          <w:rFonts w:ascii="Times New Roman" w:hAnsi="Times New Roman" w:cs="Times New Roman"/>
          <w:lang w:val="kk-KZ" w:eastAsia="en-US"/>
        </w:rPr>
        <w:t>Ф</w:t>
      </w:r>
      <w:r w:rsidRPr="002E5FE9">
        <w:rPr>
          <w:rStyle w:val="FontStyle65"/>
          <w:rFonts w:ascii="Times New Roman" w:hAnsi="Times New Roman" w:cs="Times New Roman"/>
          <w:lang w:eastAsia="en-US"/>
        </w:rPr>
        <w:t>аза принятия решений</w:t>
      </w:r>
    </w:p>
    <w:p w:rsidR="00421E17" w:rsidRPr="002E5FE9" w:rsidRDefault="00421E17" w:rsidP="00421E17">
      <w:pPr>
        <w:pStyle w:val="Style37"/>
        <w:widowControl/>
        <w:ind w:firstLine="567"/>
        <w:jc w:val="both"/>
        <w:rPr>
          <w:rStyle w:val="FontStyle65"/>
          <w:rFonts w:ascii="Times New Roman" w:hAnsi="Times New Roman" w:cs="Times New Roman"/>
          <w:b w:val="0"/>
          <w:lang w:val="kk-KZ" w:eastAsia="en-US"/>
        </w:rPr>
      </w:pP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После завершения этапа анализа организация должна решить, как использовать предоставленную информацию. Ключевым моментом на этапе принятия решения является активное участие заинтересованных сторон, персонала и клиентов. Этап принятия решения также включает в себя кульминационное событие, на котором заинтересованные стороны могут оценить процесс планирования, чтобы оценить, были ли выполнены цели плана, описанные на этапе мобилизации, и где может возникнуть чувство завершенности и достижения. Наконец, на этапе принятия решения следует рассмотреть процессы выполнения плана, чтобы обеспечить достижение ощутимых результатов.</w:t>
      </w:r>
    </w:p>
    <w:p w:rsidR="00421E17" w:rsidRPr="002E5FE9" w:rsidRDefault="00421E17" w:rsidP="00421E17">
      <w:pPr>
        <w:pStyle w:val="Style37"/>
        <w:widowControl/>
        <w:ind w:firstLine="567"/>
        <w:jc w:val="both"/>
        <w:rPr>
          <w:rStyle w:val="FontStyle65"/>
          <w:rFonts w:ascii="Times New Roman" w:hAnsi="Times New Roman" w:cs="Times New Roman"/>
          <w:lang w:eastAsia="en-US"/>
        </w:rPr>
      </w:pPr>
    </w:p>
    <w:p w:rsidR="00421E17" w:rsidRPr="002E5FE9" w:rsidRDefault="00421E17" w:rsidP="00421E17">
      <w:pPr>
        <w:pStyle w:val="Style37"/>
        <w:widowControl/>
        <w:ind w:firstLine="567"/>
        <w:jc w:val="both"/>
        <w:rPr>
          <w:rStyle w:val="FontStyle65"/>
          <w:rFonts w:ascii="Times New Roman" w:hAnsi="Times New Roman" w:cs="Times New Roman"/>
          <w:lang w:eastAsia="en-US"/>
        </w:rPr>
      </w:pPr>
      <w:r w:rsidRPr="002E5FE9">
        <w:rPr>
          <w:rStyle w:val="FontStyle65"/>
          <w:rFonts w:ascii="Times New Roman" w:hAnsi="Times New Roman" w:cs="Times New Roman"/>
          <w:lang w:val="en-US" w:eastAsia="en-US"/>
        </w:rPr>
        <w:t>B</w:t>
      </w:r>
      <w:r w:rsidRPr="002E5FE9">
        <w:rPr>
          <w:rStyle w:val="FontStyle65"/>
          <w:rFonts w:ascii="Times New Roman" w:hAnsi="Times New Roman" w:cs="Times New Roman"/>
          <w:lang w:eastAsia="en-US"/>
        </w:rPr>
        <w:t>.2.4 Фаза исполнения</w:t>
      </w:r>
    </w:p>
    <w:p w:rsidR="00421E17" w:rsidRPr="002E5FE9" w:rsidRDefault="00421E17" w:rsidP="00421E17">
      <w:pPr>
        <w:pStyle w:val="Style37"/>
        <w:widowControl/>
        <w:ind w:firstLine="567"/>
        <w:jc w:val="both"/>
        <w:rPr>
          <w:rStyle w:val="FontStyle65"/>
          <w:rFonts w:ascii="Times New Roman" w:hAnsi="Times New Roman" w:cs="Times New Roman"/>
          <w:b w:val="0"/>
          <w:lang w:val="kk-KZ" w:eastAsia="en-US"/>
        </w:rPr>
      </w:pPr>
    </w:p>
    <w:p w:rsidR="00421E17" w:rsidRPr="002E5FE9" w:rsidRDefault="00421E17" w:rsidP="00421E17">
      <w:pPr>
        <w:pStyle w:val="Style37"/>
        <w:widowControl/>
        <w:ind w:firstLine="567"/>
        <w:jc w:val="both"/>
        <w:rPr>
          <w:rStyle w:val="FontStyle65"/>
          <w:rFonts w:ascii="Times New Roman" w:hAnsi="Times New Roman" w:cs="Times New Roman"/>
          <w:b w:val="0"/>
          <w:lang w:eastAsia="en-US"/>
        </w:rPr>
      </w:pPr>
      <w:r w:rsidRPr="002E5FE9">
        <w:rPr>
          <w:rStyle w:val="FontStyle65"/>
          <w:rFonts w:ascii="Times New Roman" w:hAnsi="Times New Roman" w:cs="Times New Roman"/>
          <w:b w:val="0"/>
          <w:lang w:eastAsia="en-US"/>
        </w:rPr>
        <w:t xml:space="preserve">После официального утверждения плана следует приступить к реализации инициатив (например, финансирование, необходимое для достижения целей). Фаза </w:t>
      </w:r>
      <w:proofErr w:type="gramStart"/>
      <w:r w:rsidRPr="002E5FE9">
        <w:rPr>
          <w:rStyle w:val="FontStyle65"/>
          <w:rFonts w:ascii="Times New Roman" w:hAnsi="Times New Roman" w:cs="Times New Roman"/>
          <w:b w:val="0"/>
          <w:lang w:eastAsia="en-US"/>
        </w:rPr>
        <w:t>исполнения-это</w:t>
      </w:r>
      <w:proofErr w:type="gramEnd"/>
      <w:r w:rsidRPr="002E5FE9">
        <w:rPr>
          <w:rStyle w:val="FontStyle65"/>
          <w:rFonts w:ascii="Times New Roman" w:hAnsi="Times New Roman" w:cs="Times New Roman"/>
          <w:b w:val="0"/>
          <w:lang w:eastAsia="en-US"/>
        </w:rPr>
        <w:t xml:space="preserve"> когда инициативы начинают действовать через бюджет, финансовые показатели и планы действий. Частью этого этапа должны быть регулярный мониторинг и отчетность по показателям эффективности.</w:t>
      </w:r>
    </w:p>
    <w:bookmarkEnd w:id="4"/>
    <w:p w:rsidR="00447377" w:rsidRDefault="00447377" w:rsidP="006E7815">
      <w:pPr>
        <w:pStyle w:val="Style11"/>
        <w:widowControl/>
        <w:ind w:firstLine="567"/>
        <w:rPr>
          <w:rStyle w:val="FontStyle62"/>
          <w:rFonts w:ascii="Times New Roman" w:hAnsi="Times New Roman"/>
          <w:b w:val="0"/>
          <w:lang w:val="kk-KZ" w:eastAsia="en-US"/>
        </w:rPr>
      </w:pPr>
    </w:p>
    <w:p w:rsidR="00447377" w:rsidRDefault="00447377">
      <w:pPr>
        <w:spacing w:after="200" w:line="276" w:lineRule="auto"/>
        <w:rPr>
          <w:rStyle w:val="FontStyle46"/>
          <w:rFonts w:ascii="Times New Roman" w:hAnsi="Times New Roman"/>
          <w:sz w:val="24"/>
          <w:szCs w:val="24"/>
          <w:lang w:val="kk-KZ" w:eastAsia="en-US"/>
        </w:rPr>
      </w:pPr>
      <w:r>
        <w:rPr>
          <w:rStyle w:val="FontStyle46"/>
          <w:rFonts w:ascii="Times New Roman" w:hAnsi="Times New Roman"/>
          <w:sz w:val="24"/>
          <w:szCs w:val="24"/>
          <w:lang w:val="kk-KZ" w:eastAsia="en-US"/>
        </w:rPr>
        <w:br w:type="page"/>
      </w:r>
    </w:p>
    <w:p w:rsidR="00421E17" w:rsidRPr="002E5FE9" w:rsidRDefault="00421E17" w:rsidP="00421E17">
      <w:pPr>
        <w:pStyle w:val="Style11"/>
        <w:widowControl/>
        <w:ind w:firstLine="567"/>
        <w:jc w:val="center"/>
        <w:rPr>
          <w:rStyle w:val="FontStyle62"/>
          <w:rFonts w:ascii="Times New Roman" w:hAnsi="Times New Roman"/>
          <w:lang w:eastAsia="en-US"/>
        </w:rPr>
      </w:pPr>
      <w:r w:rsidRPr="002E5FE9">
        <w:rPr>
          <w:rStyle w:val="FontStyle62"/>
          <w:rFonts w:ascii="Times New Roman" w:hAnsi="Times New Roman"/>
          <w:lang w:val="kk-KZ" w:eastAsia="en-US"/>
        </w:rPr>
        <w:lastRenderedPageBreak/>
        <w:t>Приложение</w:t>
      </w:r>
      <w:r w:rsidRPr="002E5FE9">
        <w:rPr>
          <w:rStyle w:val="FontStyle62"/>
          <w:rFonts w:ascii="Times New Roman" w:hAnsi="Times New Roman"/>
          <w:lang w:val="en-US" w:eastAsia="en-US"/>
        </w:rPr>
        <w:t>C</w:t>
      </w:r>
    </w:p>
    <w:p w:rsidR="00421E17" w:rsidRPr="002E5FE9" w:rsidRDefault="00421E17" w:rsidP="00421E17">
      <w:pPr>
        <w:pStyle w:val="Style21"/>
        <w:widowControl/>
        <w:ind w:firstLine="567"/>
        <w:jc w:val="center"/>
        <w:rPr>
          <w:rStyle w:val="FontStyle60"/>
          <w:rFonts w:ascii="Times New Roman" w:hAnsi="Times New Roman"/>
          <w:lang w:eastAsia="en-US"/>
        </w:rPr>
      </w:pPr>
      <w:r w:rsidRPr="002E5FE9">
        <w:rPr>
          <w:rStyle w:val="FontStyle60"/>
          <w:rFonts w:ascii="Times New Roman" w:hAnsi="Times New Roman"/>
          <w:lang w:eastAsia="en-US"/>
        </w:rPr>
        <w:t>(</w:t>
      </w:r>
      <w:r w:rsidRPr="002E5FE9">
        <w:rPr>
          <w:rStyle w:val="FontStyle60"/>
          <w:rFonts w:ascii="Times New Roman" w:hAnsi="Times New Roman"/>
          <w:i/>
          <w:lang w:val="kk-KZ" w:eastAsia="en-US"/>
        </w:rPr>
        <w:t>информационное</w:t>
      </w:r>
      <w:r w:rsidRPr="002E5FE9">
        <w:rPr>
          <w:rStyle w:val="FontStyle60"/>
          <w:rFonts w:ascii="Times New Roman" w:hAnsi="Times New Roman"/>
          <w:lang w:eastAsia="en-US"/>
        </w:rPr>
        <w:t>)</w:t>
      </w:r>
    </w:p>
    <w:p w:rsidR="00421E17" w:rsidRPr="002E5FE9" w:rsidRDefault="00421E17" w:rsidP="00421E17">
      <w:pPr>
        <w:pStyle w:val="Style11"/>
        <w:widowControl/>
        <w:ind w:firstLine="567"/>
        <w:jc w:val="center"/>
        <w:rPr>
          <w:rStyle w:val="FontStyle62"/>
          <w:rFonts w:ascii="Times New Roman" w:hAnsi="Times New Roman"/>
          <w:lang w:eastAsia="en-US"/>
        </w:rPr>
      </w:pPr>
      <w:bookmarkStart w:id="5" w:name="bookmark43"/>
    </w:p>
    <w:bookmarkEnd w:id="5"/>
    <w:p w:rsidR="00421E17" w:rsidRPr="002E5FE9" w:rsidRDefault="00421E17" w:rsidP="00421E17">
      <w:pPr>
        <w:pStyle w:val="Style6"/>
        <w:widowControl/>
        <w:ind w:firstLine="567"/>
        <w:jc w:val="center"/>
        <w:rPr>
          <w:rStyle w:val="FontStyle65"/>
          <w:rFonts w:ascii="Times New Roman" w:hAnsi="Times New Roman"/>
          <w:lang w:eastAsia="en-US"/>
        </w:rPr>
      </w:pPr>
      <w:r w:rsidRPr="002E5FE9">
        <w:rPr>
          <w:rStyle w:val="FontStyle62"/>
          <w:rFonts w:ascii="Times New Roman" w:hAnsi="Times New Roman"/>
          <w:lang w:eastAsia="en-US"/>
        </w:rPr>
        <w:t>Стандарты и принципы внешней финансовой отчетности</w:t>
      </w:r>
    </w:p>
    <w:p w:rsidR="00421E17" w:rsidRPr="002E5FE9" w:rsidRDefault="00421E17" w:rsidP="00421E17">
      <w:pPr>
        <w:pStyle w:val="Style6"/>
        <w:widowControl/>
        <w:ind w:firstLine="567"/>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С.1 примеры финансовой отчетности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Некоторые примеры внешней финансовой отчетности: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ежегодные отчеты для инвесторов и органов государственного надзора за публично торгуемыми компаниями;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представление</w:t>
      </w:r>
      <w:proofErr w:type="gramEnd"/>
      <w:r w:rsidRPr="002E5FE9">
        <w:rPr>
          <w:rStyle w:val="FontStyle65"/>
          <w:rFonts w:ascii="Times New Roman" w:hAnsi="Times New Roman"/>
          <w:b w:val="0"/>
          <w:lang w:eastAsia="en-US"/>
        </w:rPr>
        <w:t xml:space="preserve"> налоговой отчетности в центральные государственные, федеральные и местные налоговые органы;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уставные</w:t>
      </w:r>
      <w:proofErr w:type="gramEnd"/>
      <w:r w:rsidRPr="002E5FE9">
        <w:rPr>
          <w:rStyle w:val="FontStyle65"/>
          <w:rFonts w:ascii="Times New Roman" w:hAnsi="Times New Roman"/>
          <w:b w:val="0"/>
          <w:lang w:eastAsia="en-US"/>
        </w:rPr>
        <w:t xml:space="preserve"> счета национальным органам;</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групповая</w:t>
      </w:r>
      <w:proofErr w:type="gramEnd"/>
      <w:r w:rsidRPr="002E5FE9">
        <w:rPr>
          <w:rStyle w:val="FontStyle65"/>
          <w:rFonts w:ascii="Times New Roman" w:hAnsi="Times New Roman"/>
          <w:b w:val="0"/>
          <w:lang w:eastAsia="en-US"/>
        </w:rPr>
        <w:t xml:space="preserve"> отчетность перед материнскими компаниями;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e</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статистическая</w:t>
      </w:r>
      <w:proofErr w:type="gramEnd"/>
      <w:r w:rsidRPr="002E5FE9">
        <w:rPr>
          <w:rStyle w:val="FontStyle65"/>
          <w:rFonts w:ascii="Times New Roman" w:hAnsi="Times New Roman"/>
          <w:b w:val="0"/>
          <w:lang w:eastAsia="en-US"/>
        </w:rPr>
        <w:t xml:space="preserve"> отчетность перед национальными органами;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конкретная</w:t>
      </w:r>
      <w:proofErr w:type="gramEnd"/>
      <w:r w:rsidRPr="002E5FE9">
        <w:rPr>
          <w:rStyle w:val="FontStyle65"/>
          <w:rFonts w:ascii="Times New Roman" w:hAnsi="Times New Roman"/>
          <w:b w:val="0"/>
          <w:lang w:eastAsia="en-US"/>
        </w:rPr>
        <w:t xml:space="preserve"> отчетность перед регулирующими органами на отраслевом уровне;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страховые</w:t>
      </w:r>
      <w:proofErr w:type="gramEnd"/>
      <w:r w:rsidRPr="002E5FE9">
        <w:rPr>
          <w:rStyle w:val="FontStyle65"/>
          <w:rFonts w:ascii="Times New Roman" w:hAnsi="Times New Roman"/>
          <w:b w:val="0"/>
          <w:lang w:eastAsia="en-US"/>
        </w:rPr>
        <w:t xml:space="preserve"> ценности.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Многие страны имеют свои собственные местные спецификации и требования в отношении финансовой отчетности. На глобальном уровне существуют некоторые стандарты бухгалтерского учета, общепринятые и широко используемые для отчетности крупных международных компаний или организаций государственного сектора. Ниже приведены некоторые примеры стандартов и принципов финансовой отчетности: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4"/>
          <w:rFonts w:ascii="Times New Roman" w:hAnsi="Times New Roman"/>
          <w:lang w:eastAsia="en-US"/>
        </w:rPr>
        <w:t xml:space="preserve">- </w:t>
      </w:r>
      <w:r w:rsidRPr="002E5FE9">
        <w:rPr>
          <w:rStyle w:val="FontStyle65"/>
          <w:rFonts w:ascii="Times New Roman" w:hAnsi="Times New Roman"/>
          <w:b w:val="0"/>
          <w:lang w:eastAsia="en-US"/>
        </w:rPr>
        <w:t>Международные стандарты финансовой отчетности (МСФО);</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4"/>
          <w:rFonts w:ascii="Times New Roman" w:hAnsi="Times New Roman"/>
          <w:lang w:eastAsia="en-US"/>
        </w:rPr>
        <w:t xml:space="preserve">- </w:t>
      </w:r>
      <w:r w:rsidRPr="002E5FE9">
        <w:rPr>
          <w:rStyle w:val="FontStyle65"/>
          <w:rFonts w:ascii="Times New Roman" w:hAnsi="Times New Roman"/>
          <w:b w:val="0"/>
          <w:lang w:eastAsia="en-US"/>
        </w:rPr>
        <w:t>Общепринятые принципы бухгалтерского учета в США (СШ ОПБУ);</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4"/>
          <w:rFonts w:ascii="Times New Roman" w:hAnsi="Times New Roman"/>
          <w:lang w:eastAsia="en-US"/>
        </w:rPr>
        <w:t xml:space="preserve">- </w:t>
      </w:r>
      <w:r w:rsidRPr="002E5FE9">
        <w:rPr>
          <w:rStyle w:val="FontStyle65"/>
          <w:rFonts w:ascii="Times New Roman" w:hAnsi="Times New Roman"/>
          <w:b w:val="0"/>
          <w:lang w:eastAsia="en-US"/>
        </w:rPr>
        <w:t>Международные стандарты учета в государственном секторе (МСУГС).</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eastAsia="en-US"/>
        </w:rPr>
        <w:t>С.2 Принципы внешней финансовой отчетности по активам</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Большинство стандартов бухгалтерского учета включают следующие принципы или ценности бухгалтерского учета, которые затем переводятся в конкретные руководящие принципы о том, как зарегистрировать актив в рамках собственных положений организации по бухгалтерскому учету.</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Справедливое представление: это требует достоверного представления результатов операций, других событий и условий в соответствии с определениями и критериями признания активов, изложенными в стандартах бухгалтерского учета. События или транзакции в течение жизненного цикла актива могут включать (но не ограничиваются):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1) первоначальное признание при принятии актива в эксплуатацию;</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2) демонтаж обязательств;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3) корректировки стоимости;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4) обязательства по выводу из эксплуатации или восстановлению;</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5) изменения в сроке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6) основные проверки и капитального ремонта;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7) не обслуживание;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8) предназначенные для продажи или выбытия.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Метод начисления для бухгалтерского учета: это требует, чтобы операции регистрировались на основе событий, например поставки, незавершенного строительства (ПНС) [иногда упоминается как незавершенное производство (НЗП)], активов, </w:t>
      </w:r>
      <w:r w:rsidRPr="002E5FE9">
        <w:rPr>
          <w:rStyle w:val="FontStyle65"/>
          <w:rFonts w:ascii="Times New Roman" w:hAnsi="Times New Roman"/>
          <w:b w:val="0"/>
          <w:lang w:eastAsia="en-US"/>
        </w:rPr>
        <w:lastRenderedPageBreak/>
        <w:t>достигающих завершения и по существу готовых к целевому использованию, а не в момент, когда денежные средства или их эквиваленты переходят из рук в руки. Учет по методу начисления и принцип соответствия требуют от организации признания взаимосвязи между ее операционными и капитальными затратами (относящимися к физическим активам) и поставкой требуемой стоимости организации в течение периода возникновения, опять же, независимо от того, когда производятся денежные выплаты.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 Правила оценки по МСФО: правила предусматривают варианты методов учета активов в финансовой отчетности, например:</w:t>
      </w:r>
    </w:p>
    <w:p w:rsidR="00421E17" w:rsidRPr="002E5FE9" w:rsidRDefault="00421E17" w:rsidP="00421E17">
      <w:pPr>
        <w:pStyle w:val="Style6"/>
        <w:widowControl/>
        <w:ind w:firstLine="567"/>
        <w:jc w:val="both"/>
        <w:rPr>
          <w:rStyle w:val="FontStyle65"/>
          <w:rFonts w:ascii="Times New Roman" w:hAnsi="Times New Roman"/>
          <w:b w:val="0"/>
          <w:lang w:eastAsia="en-US"/>
        </w:rPr>
      </w:pPr>
      <w:proofErr w:type="gramStart"/>
      <w:r w:rsidRPr="002E5FE9">
        <w:rPr>
          <w:rStyle w:val="FontStyle65"/>
          <w:rFonts w:ascii="Times New Roman" w:hAnsi="Times New Roman"/>
          <w:b w:val="0"/>
          <w:lang w:eastAsia="en-US"/>
        </w:rPr>
        <w:t xml:space="preserve">1) </w:t>
      </w:r>
      <w:r w:rsidRPr="002E5FE9">
        <w:rPr>
          <w:rFonts w:ascii="Times New Roman" w:hAnsi="Times New Roman"/>
          <w:shd w:val="clear" w:color="auto" w:fill="FFFFFF"/>
        </w:rPr>
        <w:t>«‎</w:t>
      </w:r>
      <w:r w:rsidRPr="002E5FE9">
        <w:rPr>
          <w:rStyle w:val="FontStyle65"/>
          <w:rFonts w:ascii="Times New Roman" w:hAnsi="Times New Roman"/>
          <w:b w:val="0"/>
          <w:lang w:eastAsia="en-US"/>
        </w:rPr>
        <w:t>справедливая стоимость</w:t>
      </w:r>
      <w:r w:rsidRPr="002E5FE9">
        <w:rPr>
          <w:rFonts w:ascii="Times New Roman" w:hAnsi="Times New Roman"/>
          <w:shd w:val="clear" w:color="auto" w:fill="FFFFFF"/>
        </w:rPr>
        <w:t>»</w:t>
      </w:r>
      <w:r w:rsidRPr="002E5FE9">
        <w:rPr>
          <w:rFonts w:ascii="Arial" w:hAnsi="Arial" w:cs="Arial"/>
          <w:shd w:val="clear" w:color="auto" w:fill="FFFFFF"/>
        </w:rPr>
        <w:t xml:space="preserve">‎ </w:t>
      </w:r>
      <w:r w:rsidRPr="002E5FE9">
        <w:rPr>
          <w:rStyle w:val="FontStyle65"/>
          <w:rFonts w:ascii="Times New Roman" w:hAnsi="Times New Roman"/>
          <w:b w:val="0"/>
          <w:lang w:eastAsia="en-US"/>
        </w:rPr>
        <w:t>относится к методу, в котором отражается фактическая стоимость актива, а не историческая стоимость актива (являющаяся стоимостью на момент приобретения); использование справедливой стоимости рекомендуется для организаций, управляющих активами, в частности долгосрочными активами, поскольку она может предоставить более значимую информацию, на основе которой будут приниматься решения о замене активов, амортизации и т.д.;</w:t>
      </w:r>
      <w:proofErr w:type="gramEnd"/>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2) использование порога капитализации: некоторые стандарты бухгалтерского учета позволяют организации капитализировать только стоимость активов выше определенного порога; этот порог является частью правила оценки организации и должен применяться последовательно.</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надлежащее</w:t>
      </w:r>
      <w:proofErr w:type="gramEnd"/>
      <w:r w:rsidRPr="002E5FE9">
        <w:rPr>
          <w:rStyle w:val="FontStyle65"/>
          <w:rFonts w:ascii="Times New Roman" w:hAnsi="Times New Roman"/>
          <w:b w:val="0"/>
          <w:lang w:eastAsia="en-US"/>
        </w:rPr>
        <w:t xml:space="preserve"> внедрение стандартов бухгалтерского учета: это означает, что организация придерживается принципов следующих утверждений относительно регистрации своих операций: полнота, существование, точность, оценка, обязательства и права и представление (ПСТООПП), например:</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1) </w:t>
      </w:r>
      <w:r w:rsidRPr="002E5FE9">
        <w:rPr>
          <w:rFonts w:ascii="Times New Roman" w:hAnsi="Times New Roman"/>
          <w:shd w:val="clear" w:color="auto" w:fill="FFFFFF"/>
        </w:rPr>
        <w:t>«</w:t>
      </w:r>
      <w:r w:rsidRPr="002E5FE9">
        <w:rPr>
          <w:rStyle w:val="FontStyle65"/>
          <w:rFonts w:ascii="Times New Roman" w:hAnsi="Times New Roman"/>
          <w:b w:val="0"/>
          <w:lang w:eastAsia="en-US"/>
        </w:rPr>
        <w:t>полнота</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 реестра основных средств (РОС) означает, что приобретенные или построенные единицы активов или группы активов фактически зарегистрированы </w:t>
      </w:r>
      <w:proofErr w:type="gramStart"/>
      <w:r w:rsidRPr="002E5FE9">
        <w:rPr>
          <w:rStyle w:val="FontStyle65"/>
          <w:rFonts w:ascii="Times New Roman" w:hAnsi="Times New Roman"/>
          <w:b w:val="0"/>
          <w:lang w:eastAsia="en-US"/>
        </w:rPr>
        <w:t>в РОС</w:t>
      </w:r>
      <w:proofErr w:type="gramEnd"/>
      <w:r w:rsidRPr="002E5FE9">
        <w:rPr>
          <w:rStyle w:val="FontStyle65"/>
          <w:rFonts w:ascii="Times New Roman" w:hAnsi="Times New Roman"/>
          <w:b w:val="0"/>
          <w:lang w:eastAsia="en-US"/>
        </w:rPr>
        <w:t xml:space="preserve"> (необходимо обратить внимание, что </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основные средства </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обычно относятся к основным средствам); то есть технические или операционные решения о покупке или приобретении (или отчуждении) актива были доведены до сведения финансового департамента, что позволило им зарегистрировать новые активы </w:t>
      </w:r>
      <w:proofErr w:type="gramStart"/>
      <w:r w:rsidRPr="002E5FE9">
        <w:rPr>
          <w:rStyle w:val="FontStyle65"/>
          <w:rFonts w:ascii="Times New Roman" w:hAnsi="Times New Roman"/>
          <w:b w:val="0"/>
          <w:lang w:eastAsia="en-US"/>
        </w:rPr>
        <w:t>в</w:t>
      </w:r>
      <w:proofErr w:type="gramEnd"/>
      <w:r w:rsidRPr="002E5FE9">
        <w:rPr>
          <w:rStyle w:val="FontStyle65"/>
          <w:rFonts w:ascii="Times New Roman" w:hAnsi="Times New Roman"/>
          <w:b w:val="0"/>
          <w:lang w:eastAsia="en-US"/>
        </w:rPr>
        <w:t xml:space="preserve"> РОС </w:t>
      </w:r>
      <w:proofErr w:type="gramStart"/>
      <w:r w:rsidRPr="002E5FE9">
        <w:rPr>
          <w:rStyle w:val="FontStyle65"/>
          <w:rFonts w:ascii="Times New Roman" w:hAnsi="Times New Roman"/>
          <w:b w:val="0"/>
          <w:lang w:eastAsia="en-US"/>
        </w:rPr>
        <w:t>на</w:t>
      </w:r>
      <w:proofErr w:type="gramEnd"/>
      <w:r w:rsidRPr="002E5FE9">
        <w:rPr>
          <w:rStyle w:val="FontStyle65"/>
          <w:rFonts w:ascii="Times New Roman" w:hAnsi="Times New Roman"/>
          <w:b w:val="0"/>
          <w:lang w:eastAsia="en-US"/>
        </w:rPr>
        <w:t xml:space="preserve"> требуемом уровне </w:t>
      </w:r>
      <w:proofErr w:type="spellStart"/>
      <w:r w:rsidRPr="002E5FE9">
        <w:rPr>
          <w:rStyle w:val="FontStyle65"/>
          <w:rFonts w:ascii="Times New Roman" w:hAnsi="Times New Roman"/>
          <w:b w:val="0"/>
          <w:lang w:eastAsia="en-US"/>
        </w:rPr>
        <w:t>компонентности</w:t>
      </w:r>
      <w:proofErr w:type="spellEnd"/>
      <w:r w:rsidRPr="002E5FE9">
        <w:rPr>
          <w:rStyle w:val="FontStyle65"/>
          <w:rFonts w:ascii="Times New Roman" w:hAnsi="Times New Roman"/>
          <w:b w:val="0"/>
          <w:lang w:eastAsia="en-US"/>
        </w:rPr>
        <w:t xml:space="preserve"> (или списания в случае выбытия);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2) </w:t>
      </w:r>
      <w:r w:rsidRPr="002E5FE9">
        <w:rPr>
          <w:rFonts w:ascii="Times New Roman" w:hAnsi="Times New Roman"/>
          <w:shd w:val="clear" w:color="auto" w:fill="FFFFFF"/>
        </w:rPr>
        <w:t>«</w:t>
      </w:r>
      <w:r w:rsidRPr="002E5FE9">
        <w:rPr>
          <w:rStyle w:val="FontStyle65"/>
          <w:rFonts w:ascii="Times New Roman" w:hAnsi="Times New Roman"/>
          <w:b w:val="0"/>
          <w:lang w:eastAsia="en-US"/>
        </w:rPr>
        <w:t>существование</w:t>
      </w:r>
      <w:r w:rsidRPr="002E5FE9">
        <w:rPr>
          <w:rFonts w:ascii="Times New Roman" w:hAnsi="Times New Roman"/>
          <w:shd w:val="clear" w:color="auto" w:fill="FFFFFF"/>
        </w:rPr>
        <w:t xml:space="preserve">» </w:t>
      </w:r>
      <w:r w:rsidRPr="002E5FE9">
        <w:rPr>
          <w:rFonts w:ascii="Arial" w:hAnsi="Arial" w:cs="Arial"/>
          <w:shd w:val="clear" w:color="auto" w:fill="FFFFFF"/>
        </w:rPr>
        <w:t>‎</w:t>
      </w:r>
      <w:proofErr w:type="gramStart"/>
      <w:r w:rsidRPr="002E5FE9">
        <w:rPr>
          <w:rStyle w:val="FontStyle65"/>
          <w:rFonts w:ascii="Times New Roman" w:hAnsi="Times New Roman"/>
          <w:b w:val="0"/>
          <w:lang w:eastAsia="en-US"/>
        </w:rPr>
        <w:t>РОС</w:t>
      </w:r>
      <w:proofErr w:type="gramEnd"/>
      <w:r w:rsidRPr="002E5FE9">
        <w:rPr>
          <w:rStyle w:val="FontStyle65"/>
          <w:rFonts w:ascii="Times New Roman" w:hAnsi="Times New Roman"/>
          <w:b w:val="0"/>
          <w:lang w:eastAsia="en-US"/>
        </w:rPr>
        <w:t xml:space="preserve"> означает, что единицы или группы активов в финансовом РОС фактически присутствуют в организации, т. е. они </w:t>
      </w:r>
      <w:r w:rsidRPr="002E5FE9">
        <w:rPr>
          <w:rFonts w:ascii="Times New Roman" w:hAnsi="Times New Roman"/>
          <w:shd w:val="clear" w:color="auto" w:fill="FFFFFF"/>
        </w:rPr>
        <w:t>«</w:t>
      </w:r>
      <w:r w:rsidRPr="002E5FE9">
        <w:rPr>
          <w:rStyle w:val="FontStyle65"/>
          <w:rFonts w:ascii="Times New Roman" w:hAnsi="Times New Roman"/>
          <w:b w:val="0"/>
          <w:lang w:eastAsia="en-US"/>
        </w:rPr>
        <w:t>существуют</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 в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3) </w:t>
      </w:r>
      <w:r w:rsidRPr="002E5FE9">
        <w:rPr>
          <w:rFonts w:ascii="Times New Roman" w:hAnsi="Times New Roman"/>
          <w:shd w:val="clear" w:color="auto" w:fill="FFFFFF"/>
        </w:rPr>
        <w:t>«</w:t>
      </w:r>
      <w:r w:rsidRPr="002E5FE9">
        <w:rPr>
          <w:rStyle w:val="FontStyle65"/>
          <w:rFonts w:ascii="Times New Roman" w:hAnsi="Times New Roman"/>
          <w:b w:val="0"/>
          <w:lang w:eastAsia="en-US"/>
        </w:rPr>
        <w:t>точность</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 означает, что операции (покупка, продажа, амортизация) точно рассчитаны и зарегистрированы </w:t>
      </w:r>
      <w:proofErr w:type="gramStart"/>
      <w:r w:rsidRPr="002E5FE9">
        <w:rPr>
          <w:rStyle w:val="FontStyle65"/>
          <w:rFonts w:ascii="Times New Roman" w:hAnsi="Times New Roman"/>
          <w:b w:val="0"/>
          <w:lang w:eastAsia="en-US"/>
        </w:rPr>
        <w:t>в</w:t>
      </w:r>
      <w:proofErr w:type="gramEnd"/>
      <w:r w:rsidRPr="002E5FE9">
        <w:rPr>
          <w:rStyle w:val="FontStyle65"/>
          <w:rFonts w:ascii="Times New Roman" w:hAnsi="Times New Roman"/>
          <w:b w:val="0"/>
          <w:lang w:eastAsia="en-US"/>
        </w:rPr>
        <w:t xml:space="preserve"> РОС;</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4) </w:t>
      </w:r>
      <w:r w:rsidRPr="002E5FE9">
        <w:rPr>
          <w:rFonts w:ascii="Times New Roman" w:hAnsi="Times New Roman"/>
          <w:shd w:val="clear" w:color="auto" w:fill="FFFFFF"/>
        </w:rPr>
        <w:t>«</w:t>
      </w:r>
      <w:r w:rsidRPr="002E5FE9">
        <w:rPr>
          <w:rStyle w:val="FontStyle65"/>
          <w:rFonts w:ascii="Times New Roman" w:hAnsi="Times New Roman"/>
          <w:b w:val="0"/>
          <w:lang w:eastAsia="en-US"/>
        </w:rPr>
        <w:t>оценка</w:t>
      </w:r>
      <w:r w:rsidRPr="002E5FE9">
        <w:rPr>
          <w:rFonts w:ascii="Times New Roman" w:hAnsi="Times New Roman"/>
          <w:shd w:val="clear" w:color="auto" w:fill="FFFFFF"/>
        </w:rPr>
        <w:t>»</w:t>
      </w:r>
      <w:r w:rsidRPr="002E5FE9">
        <w:rPr>
          <w:rFonts w:ascii="Arial" w:hAnsi="Arial" w:cs="Arial"/>
          <w:shd w:val="clear" w:color="auto" w:fill="FFFFFF"/>
        </w:rPr>
        <w:t xml:space="preserve">‎ </w:t>
      </w:r>
      <w:r w:rsidRPr="002E5FE9">
        <w:rPr>
          <w:rStyle w:val="FontStyle65"/>
          <w:rFonts w:ascii="Times New Roman" w:hAnsi="Times New Roman"/>
          <w:b w:val="0"/>
          <w:lang w:eastAsia="en-US"/>
        </w:rPr>
        <w:t>означает, что инвестиции, техническое обслуживание и выбытие должным образом оцениваются в соответствии с применимыми стандартами бухгалтерского учета и руководством по оценке; для этого может потребоваться другая основа оценки (например, восстановительная стоимость также в том случае, когда стандарты бухгалтерского учета требуют использования рыночной стоимости для целей отчетности);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5)</w:t>
      </w:r>
      <w:r w:rsidRPr="002E5FE9">
        <w:rPr>
          <w:rStyle w:val="FontStyle65"/>
          <w:rFonts w:ascii="Times New Roman" w:hAnsi="Times New Roman"/>
          <w:b w:val="0"/>
          <w:lang w:val="kk-KZ" w:eastAsia="en-US"/>
        </w:rPr>
        <w:t xml:space="preserve"> </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обязательства и права </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означают, что право собственности или контроль над активами раскрываются надлежащим образом;</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6) </w:t>
      </w:r>
      <w:r w:rsidRPr="002E5FE9">
        <w:rPr>
          <w:rFonts w:ascii="Times New Roman" w:hAnsi="Times New Roman"/>
          <w:shd w:val="clear" w:color="auto" w:fill="FFFFFF"/>
        </w:rPr>
        <w:t>«</w:t>
      </w:r>
      <w:r w:rsidRPr="002E5FE9">
        <w:rPr>
          <w:rStyle w:val="FontStyle65"/>
          <w:rFonts w:ascii="Times New Roman" w:hAnsi="Times New Roman"/>
          <w:b w:val="0"/>
          <w:lang w:eastAsia="en-US"/>
        </w:rPr>
        <w:t>представление</w:t>
      </w:r>
      <w:r w:rsidRPr="002E5FE9">
        <w:rPr>
          <w:rFonts w:ascii="Times New Roman" w:hAnsi="Times New Roman"/>
          <w:shd w:val="clear" w:color="auto" w:fill="FFFFFF"/>
        </w:rPr>
        <w:t>»</w:t>
      </w:r>
      <w:r w:rsidRPr="002E5FE9">
        <w:rPr>
          <w:rFonts w:ascii="Arial" w:hAnsi="Arial" w:cs="Arial"/>
          <w:shd w:val="clear" w:color="auto" w:fill="FFFFFF"/>
        </w:rPr>
        <w:t xml:space="preserve">‎ </w:t>
      </w:r>
      <w:r w:rsidRPr="002E5FE9">
        <w:rPr>
          <w:rStyle w:val="FontStyle65"/>
          <w:rFonts w:ascii="Times New Roman" w:hAnsi="Times New Roman"/>
          <w:b w:val="0"/>
          <w:lang w:eastAsia="en-US"/>
        </w:rPr>
        <w:t>означает, что финансовая информация и пояснения правильно описаны и представлены в соответствии с применимыми стандартами бухгалтерского учета.</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На основе (финансового) реестра основных сре</w:t>
      </w:r>
      <w:proofErr w:type="gramStart"/>
      <w:r w:rsidRPr="002E5FE9">
        <w:rPr>
          <w:rStyle w:val="FontStyle65"/>
          <w:rFonts w:ascii="Times New Roman" w:hAnsi="Times New Roman"/>
          <w:b w:val="0"/>
          <w:lang w:eastAsia="en-US"/>
        </w:rPr>
        <w:t>дств в с</w:t>
      </w:r>
      <w:proofErr w:type="gramEnd"/>
      <w:r w:rsidRPr="002E5FE9">
        <w:rPr>
          <w:rStyle w:val="FontStyle65"/>
          <w:rFonts w:ascii="Times New Roman" w:hAnsi="Times New Roman"/>
          <w:b w:val="0"/>
          <w:lang w:eastAsia="en-US"/>
        </w:rPr>
        <w:t xml:space="preserve">оответствии с этими параметрами организация должна иметь лучшее представление о своей базе активов и, следовательно, может использовать данные и информацию в своих реестрах для принятия решений относительно управления своими активами. Всеобъемлющий реестр активов может также позволить организации удовлетворять потребности и ожидания своих </w:t>
      </w:r>
      <w:r w:rsidRPr="002E5FE9">
        <w:rPr>
          <w:rStyle w:val="FontStyle65"/>
          <w:rFonts w:ascii="Times New Roman" w:hAnsi="Times New Roman"/>
          <w:b w:val="0"/>
          <w:lang w:eastAsia="en-US"/>
        </w:rPr>
        <w:lastRenderedPageBreak/>
        <w:t>заинтересованных сторон и/или акционеров, представляя справедливое представление о своей базе активов в своей финансовой отчетности.</w:t>
      </w:r>
    </w:p>
    <w:p w:rsidR="00421E17" w:rsidRPr="002E5FE9" w:rsidRDefault="00421E17" w:rsidP="00421E17">
      <w:pPr>
        <w:pStyle w:val="Style17"/>
        <w:widowControl/>
        <w:ind w:firstLine="567"/>
        <w:rPr>
          <w:rStyle w:val="FontStyle64"/>
          <w:rFonts w:ascii="Times New Roman" w:hAnsi="Times New Roman"/>
          <w:lang w:eastAsia="en-US"/>
        </w:rPr>
        <w:sectPr w:rsidR="00421E17" w:rsidRPr="002E5FE9" w:rsidSect="00043F82">
          <w:headerReference w:type="even" r:id="rId9"/>
          <w:headerReference w:type="default" r:id="rId10"/>
          <w:footerReference w:type="even" r:id="rId11"/>
          <w:footerReference w:type="default" r:id="rId12"/>
          <w:pgSz w:w="11909" w:h="16834"/>
          <w:pgMar w:top="1134" w:right="1134" w:bottom="1134" w:left="1418" w:header="1020" w:footer="1020" w:gutter="0"/>
          <w:cols w:space="720"/>
          <w:noEndnote/>
          <w:docGrid w:linePitch="326"/>
        </w:sectPr>
      </w:pPr>
    </w:p>
    <w:p w:rsidR="00421E17" w:rsidRPr="002E5FE9" w:rsidRDefault="00421E17" w:rsidP="00421E17">
      <w:pPr>
        <w:pStyle w:val="Style11"/>
        <w:widowControl/>
        <w:ind w:firstLine="567"/>
        <w:jc w:val="center"/>
        <w:rPr>
          <w:rStyle w:val="FontStyle62"/>
          <w:rFonts w:ascii="Times New Roman" w:hAnsi="Times New Roman"/>
          <w:lang w:eastAsia="en-US"/>
        </w:rPr>
      </w:pPr>
      <w:r w:rsidRPr="002E5FE9">
        <w:rPr>
          <w:rStyle w:val="FontStyle62"/>
          <w:rFonts w:ascii="Times New Roman" w:hAnsi="Times New Roman"/>
          <w:lang w:val="kk-KZ" w:eastAsia="en-US"/>
        </w:rPr>
        <w:lastRenderedPageBreak/>
        <w:t xml:space="preserve">Приложение </w:t>
      </w:r>
      <w:r w:rsidRPr="002E5FE9">
        <w:rPr>
          <w:rStyle w:val="FontStyle62"/>
          <w:rFonts w:ascii="Times New Roman" w:hAnsi="Times New Roman"/>
          <w:lang w:val="en-US" w:eastAsia="en-US"/>
        </w:rPr>
        <w:t>D</w:t>
      </w:r>
    </w:p>
    <w:p w:rsidR="00421E17" w:rsidRPr="002E5FE9" w:rsidRDefault="00421E17" w:rsidP="00421E17">
      <w:pPr>
        <w:pStyle w:val="Style21"/>
        <w:widowControl/>
        <w:ind w:firstLine="567"/>
        <w:jc w:val="center"/>
        <w:rPr>
          <w:rStyle w:val="FontStyle60"/>
          <w:rFonts w:ascii="Times New Roman" w:hAnsi="Times New Roman"/>
          <w:lang w:eastAsia="en-US"/>
        </w:rPr>
      </w:pPr>
      <w:r w:rsidRPr="002E5FE9">
        <w:rPr>
          <w:rStyle w:val="FontStyle60"/>
          <w:rFonts w:ascii="Times New Roman" w:hAnsi="Times New Roman"/>
          <w:lang w:eastAsia="en-US"/>
        </w:rPr>
        <w:t>(</w:t>
      </w:r>
      <w:r w:rsidRPr="002E5FE9">
        <w:rPr>
          <w:rStyle w:val="FontStyle60"/>
          <w:rFonts w:ascii="Times New Roman" w:hAnsi="Times New Roman"/>
          <w:i/>
          <w:lang w:val="kk-KZ" w:eastAsia="en-US"/>
        </w:rPr>
        <w:t>информационное</w:t>
      </w:r>
      <w:r w:rsidRPr="002E5FE9">
        <w:rPr>
          <w:rStyle w:val="FontStyle60"/>
          <w:rFonts w:ascii="Times New Roman" w:hAnsi="Times New Roman"/>
          <w:lang w:eastAsia="en-US"/>
        </w:rPr>
        <w:t>)</w:t>
      </w:r>
    </w:p>
    <w:p w:rsidR="00421E17" w:rsidRPr="002E5FE9" w:rsidRDefault="00421E17" w:rsidP="00421E17">
      <w:pPr>
        <w:pStyle w:val="Style6"/>
        <w:widowControl/>
        <w:ind w:firstLine="567"/>
        <w:jc w:val="center"/>
        <w:rPr>
          <w:rStyle w:val="FontStyle62"/>
          <w:rFonts w:ascii="Times New Roman" w:hAnsi="Times New Roman"/>
          <w:lang w:eastAsia="en-US"/>
        </w:rPr>
      </w:pPr>
    </w:p>
    <w:p w:rsidR="00421E17" w:rsidRPr="002E5FE9" w:rsidRDefault="00421E17" w:rsidP="00421E17">
      <w:pPr>
        <w:pStyle w:val="Style6"/>
        <w:widowControl/>
        <w:ind w:firstLine="567"/>
        <w:jc w:val="center"/>
        <w:rPr>
          <w:rStyle w:val="FontStyle65"/>
          <w:rFonts w:ascii="Times New Roman" w:hAnsi="Times New Roman"/>
          <w:lang w:eastAsia="en-US"/>
        </w:rPr>
      </w:pPr>
      <w:r w:rsidRPr="002E5FE9">
        <w:rPr>
          <w:rStyle w:val="FontStyle62"/>
          <w:rFonts w:ascii="Times New Roman" w:hAnsi="Times New Roman"/>
          <w:lang w:eastAsia="en-US"/>
        </w:rPr>
        <w:t>Функции финансового учета для финансовой отчетности</w:t>
      </w:r>
    </w:p>
    <w:p w:rsidR="00421E17" w:rsidRPr="002E5FE9" w:rsidRDefault="00421E17" w:rsidP="00421E17">
      <w:pPr>
        <w:pStyle w:val="Style6"/>
        <w:widowControl/>
        <w:ind w:firstLine="567"/>
        <w:rPr>
          <w:rStyle w:val="FontStyle65"/>
          <w:rFonts w:ascii="Times New Roman" w:hAnsi="Times New Roman"/>
          <w:lang w:eastAsia="en-US"/>
        </w:rPr>
      </w:pPr>
      <w:bookmarkStart w:id="6" w:name="bookmark49"/>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.1 Общие положения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Подпункты </w:t>
      </w: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.2 - </w:t>
      </w: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.8 Информация  о том, как организация должна выполнять свои бухгалтерские функции в части управления активами в той мере, в какой это необходимо для соответствия стандартам бухгалтерского учета потребностей каждой страны в финансовой отчетности. Нижеследующая информация предназначена для повышения осведомленности как финансового, так и нефинансового персонала о некоторых основных положениях бухгалтерского учета, касающихся управления активами. Такая осведомленность имеет </w:t>
      </w:r>
      <w:proofErr w:type="gramStart"/>
      <w:r w:rsidRPr="002E5FE9">
        <w:rPr>
          <w:rStyle w:val="FontStyle65"/>
          <w:rFonts w:ascii="Times New Roman" w:hAnsi="Times New Roman"/>
          <w:b w:val="0"/>
          <w:lang w:eastAsia="en-US"/>
        </w:rPr>
        <w:t>важное значение</w:t>
      </w:r>
      <w:proofErr w:type="gramEnd"/>
      <w:r w:rsidRPr="002E5FE9">
        <w:rPr>
          <w:rStyle w:val="FontStyle65"/>
          <w:rFonts w:ascii="Times New Roman" w:hAnsi="Times New Roman"/>
          <w:b w:val="0"/>
          <w:lang w:eastAsia="en-US"/>
        </w:rPr>
        <w:t xml:space="preserve"> для улучшения коммуникации между сотрудниками, чтобы помочь им в выполнении своих обязанностей. Рассматриваются следующие основные темы: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регистры финансовых активов;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оценка/переоценка;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методы оценки;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амортизация;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ухудшение;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 срок полезного </w:t>
      </w:r>
      <w:proofErr w:type="gramStart"/>
      <w:r w:rsidRPr="002E5FE9">
        <w:rPr>
          <w:rStyle w:val="FontStyle65"/>
          <w:rFonts w:ascii="Times New Roman" w:hAnsi="Times New Roman"/>
          <w:b w:val="0"/>
          <w:lang w:eastAsia="en-US"/>
        </w:rPr>
        <w:t>использования</w:t>
      </w:r>
      <w:proofErr w:type="gramEnd"/>
      <w:r w:rsidRPr="002E5FE9">
        <w:rPr>
          <w:rStyle w:val="FontStyle65"/>
          <w:rFonts w:ascii="Times New Roman" w:hAnsi="Times New Roman"/>
          <w:b w:val="0"/>
          <w:lang w:eastAsia="en-US"/>
        </w:rPr>
        <w:t>/оставшийся срок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остаточная стоимость.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Нефинансовая информация должна рассматриваться организацией по вышеуказанным темам, чтобы надлежащим образом выполнять свои бухгалтерские функции. Наряду с функциями финансовой отчетности, которые обычно касаются прошлых событий, многие организации все чаще обращаются к своим функциям финансового учета для предоставления руководителям необходимой финансовой информации в рамках функций управления активами, чтобы лучше информировать процесс принятия решений для планирования на будущее. В настоящем документе финансовые функции относятся к процессам и видам деятельности жизненного цикла, таким как управленческая калькуляция и бухгалтерский учет, бюджетирование, финансирование, оценка, налогообложение и учет финансовой отчетности, относящейся к активам. Нефинансовые функции могут рассматриваться как все остальное, относящееся к управлению жизненным циклом активов.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.2 Реестр финансовых активов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Реестр финансовых активов (называемый в некоторых организациях </w:t>
      </w:r>
      <w:r w:rsidRPr="002E5FE9">
        <w:rPr>
          <w:rFonts w:ascii="Times New Roman" w:hAnsi="Times New Roman"/>
          <w:shd w:val="clear" w:color="auto" w:fill="FFFFFF"/>
        </w:rPr>
        <w:t>«</w:t>
      </w:r>
      <w:r w:rsidRPr="002E5FE9">
        <w:rPr>
          <w:rStyle w:val="FontStyle65"/>
          <w:rFonts w:ascii="Times New Roman" w:hAnsi="Times New Roman"/>
          <w:b w:val="0"/>
          <w:lang w:eastAsia="en-US"/>
        </w:rPr>
        <w:t>регистром основных средств</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должен содержать данные, необходимые для регистрации определенных операций в течение жизненного цикла активов. Записи (дата, стоимость) в реестре финансовых активов могут быть историческими или текущими, отложенные распределения произошли в течение периода по различным причинам, таким как приобретение, переоценка и т.д.</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Такие данные могут включать: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дата приобретения: дата приобретения или ввода в эксплуатацию актива, если он был построен самостоятельно;</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lastRenderedPageBreak/>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стоимость</w:t>
      </w:r>
      <w:proofErr w:type="gramEnd"/>
      <w:r w:rsidRPr="002E5FE9">
        <w:rPr>
          <w:rStyle w:val="FontStyle65"/>
          <w:rFonts w:ascii="Times New Roman" w:hAnsi="Times New Roman"/>
          <w:b w:val="0"/>
          <w:lang w:eastAsia="en-US"/>
        </w:rPr>
        <w:t xml:space="preserve"> приобретения: (историческая) стоимость, по которой был приобретен актив;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срок</w:t>
      </w:r>
      <w:proofErr w:type="gramEnd"/>
      <w:r w:rsidRPr="002E5FE9">
        <w:rPr>
          <w:rStyle w:val="FontStyle65"/>
          <w:rFonts w:ascii="Times New Roman" w:hAnsi="Times New Roman"/>
          <w:b w:val="0"/>
          <w:lang w:eastAsia="en-US"/>
        </w:rPr>
        <w:t xml:space="preserve"> полезного использования: период, в течение которого ожидается, что актив будет доступен для использования организацией, или количество производственных или аналогичных единиц, ожидаемых от актива организацией; этот период должен быть идентичен периоду, в течение которого организация распределяет стоимость приобретения;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процент</w:t>
      </w:r>
      <w:proofErr w:type="gramEnd"/>
      <w:r w:rsidRPr="002E5FE9">
        <w:rPr>
          <w:rStyle w:val="FontStyle65"/>
          <w:rFonts w:ascii="Times New Roman" w:hAnsi="Times New Roman"/>
          <w:b w:val="0"/>
          <w:lang w:eastAsia="en-US"/>
        </w:rPr>
        <w:t xml:space="preserve"> амортизации: рассчитывается в соответствии с методикой амортизации; в качестве альтернативы, это может быть принято за </w:t>
      </w:r>
      <w:r w:rsidRPr="002E5FE9">
        <w:rPr>
          <w:rFonts w:ascii="Times New Roman" w:hAnsi="Times New Roman"/>
          <w:shd w:val="clear" w:color="auto" w:fill="FFFFFF"/>
        </w:rPr>
        <w:t>«</w:t>
      </w:r>
      <w:r w:rsidRPr="002E5FE9">
        <w:rPr>
          <w:rStyle w:val="FontStyle65"/>
          <w:rFonts w:ascii="Times New Roman" w:hAnsi="Times New Roman"/>
          <w:b w:val="0"/>
          <w:lang w:eastAsia="en-US"/>
        </w:rPr>
        <w:t>процент от каждой единицы времени (месяц, год и т. д.) или производственная единица полезного срока службы</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е) накопленная амортизация: накопленная сумма амортизации </w:t>
      </w:r>
      <w:proofErr w:type="gramStart"/>
      <w:r w:rsidRPr="002E5FE9">
        <w:rPr>
          <w:rStyle w:val="FontStyle65"/>
          <w:rFonts w:ascii="Times New Roman" w:hAnsi="Times New Roman"/>
          <w:b w:val="0"/>
          <w:lang w:eastAsia="en-US"/>
        </w:rPr>
        <w:t>с даты приобретения</w:t>
      </w:r>
      <w:proofErr w:type="gramEnd"/>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накопленное</w:t>
      </w:r>
      <w:proofErr w:type="gramEnd"/>
      <w:r w:rsidRPr="002E5FE9">
        <w:rPr>
          <w:rStyle w:val="FontStyle65"/>
          <w:rFonts w:ascii="Times New Roman" w:hAnsi="Times New Roman"/>
          <w:b w:val="0"/>
          <w:lang w:eastAsia="en-US"/>
        </w:rPr>
        <w:t xml:space="preserve"> обесценение: накопленная сумма обесценения с даты приобретения;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балансовая</w:t>
      </w:r>
      <w:proofErr w:type="gramEnd"/>
      <w:r w:rsidRPr="002E5FE9">
        <w:rPr>
          <w:rStyle w:val="FontStyle65"/>
          <w:rFonts w:ascii="Times New Roman" w:hAnsi="Times New Roman"/>
          <w:b w:val="0"/>
          <w:lang w:eastAsia="en-US"/>
        </w:rPr>
        <w:t xml:space="preserve"> стоимость: разница между стоимостью приобретения и суммой накопленных амортизационных отчислений, уменьшений и прочих расходов, отраженных в бухгалтерском учете.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Для сложных активов, таких как инфраструктура, стандарты бухгалтерского учета требуют признания составных частей некоторых основных средств, срок полезного использования которых отличается от срока полезного использования основного актива. Учетные соображения, касающиеся идентификации компонентов, в первую очередь связаны с существенностью влияния на учтенные амортизационные расходы.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Дополнительную информацию о взаимосвязи между реестром финансовых активов и другими реестрами активов см. в разделе 6.1. </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.3 Оценка/переоценка</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Стоимость активов используется многими подразделениями организации для различных целей, включая финансовую отчетность, страхование, налогообложение и управление активами. Эти значения активов должны храниться в реестрах активов, и, соответственно, существует необходимость в том, чтобы финансовые и нефинансовые функциональные области работали совместно в интересах общего блага согласованного набора реестров активов.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Оценка-это процесс оценки стоимости чего-либо, включая активы и обязательства организации. В финансовом сообществе стоимость определяется одинаково обоими основными международными стандартами бухгалтерского учета: МСФО и ОПБУ США. МСФО 13 </w:t>
      </w:r>
      <w:r w:rsidRPr="002E5FE9">
        <w:rPr>
          <w:rStyle w:val="FontStyle65"/>
          <w:rFonts w:ascii="Times New Roman" w:hAnsi="Times New Roman"/>
          <w:b w:val="0"/>
          <w:vertAlign w:val="superscript"/>
          <w:lang w:eastAsia="en-US"/>
        </w:rPr>
        <w:t>[15]</w:t>
      </w:r>
      <w:r w:rsidRPr="002E5FE9">
        <w:rPr>
          <w:rStyle w:val="FontStyle65"/>
          <w:rFonts w:ascii="Times New Roman" w:hAnsi="Times New Roman"/>
          <w:b w:val="0"/>
          <w:lang w:eastAsia="en-US"/>
        </w:rPr>
        <w:t xml:space="preserve"> определяет </w:t>
      </w:r>
      <w:r w:rsidRPr="002E5FE9">
        <w:rPr>
          <w:rFonts w:ascii="Times New Roman" w:hAnsi="Times New Roman"/>
          <w:shd w:val="clear" w:color="auto" w:fill="FFFFFF"/>
        </w:rPr>
        <w:t>«</w:t>
      </w:r>
      <w:r w:rsidRPr="002E5FE9">
        <w:rPr>
          <w:rStyle w:val="FontStyle65"/>
          <w:rFonts w:ascii="Times New Roman" w:hAnsi="Times New Roman"/>
          <w:b w:val="0"/>
          <w:lang w:eastAsia="en-US"/>
        </w:rPr>
        <w:t>справедливую стоимость</w:t>
      </w:r>
      <w:r w:rsidRPr="002E5FE9">
        <w:rPr>
          <w:rFonts w:ascii="Times New Roman" w:hAnsi="Times New Roman"/>
          <w:shd w:val="clear" w:color="auto" w:fill="FFFFFF"/>
        </w:rPr>
        <w:t xml:space="preserve">» </w:t>
      </w:r>
      <w:r w:rsidRPr="002E5FE9">
        <w:rPr>
          <w:rStyle w:val="FontStyle65"/>
          <w:rFonts w:ascii="Times New Roman" w:hAnsi="Times New Roman"/>
          <w:b w:val="0"/>
          <w:lang w:eastAsia="en-US"/>
        </w:rPr>
        <w:t>как цену, которая была бы получена для продажи актива или уплачена для передачи обязательства в рамках упорядоченной сделки между участниками рынка на дату оценки (цена выхода). Если рыночная цена отсутствует, МСФО 13 применяет амортизированную восстановительную стоимость.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Одним из таких различных видов использования </w:t>
      </w:r>
      <w:r w:rsidRPr="002E5FE9">
        <w:rPr>
          <w:rFonts w:ascii="Times New Roman" w:hAnsi="Times New Roman"/>
          <w:shd w:val="clear" w:color="auto" w:fill="FFFFFF"/>
        </w:rPr>
        <w:t>«</w:t>
      </w:r>
      <w:r w:rsidRPr="002E5FE9">
        <w:rPr>
          <w:rStyle w:val="FontStyle65"/>
          <w:rFonts w:ascii="Times New Roman" w:hAnsi="Times New Roman"/>
          <w:b w:val="0"/>
          <w:lang w:eastAsia="en-US"/>
        </w:rPr>
        <w:t>стоимости</w:t>
      </w:r>
      <w:r w:rsidRPr="002E5FE9">
        <w:rPr>
          <w:rFonts w:ascii="Times New Roman" w:hAnsi="Times New Roman"/>
          <w:shd w:val="clear" w:color="auto" w:fill="FFFFFF"/>
        </w:rPr>
        <w:t>»</w:t>
      </w:r>
      <w:r w:rsidRPr="002E5FE9">
        <w:rPr>
          <w:rFonts w:ascii="Arial" w:hAnsi="Arial" w:cs="Arial"/>
          <w:shd w:val="clear" w:color="auto" w:fill="FFFFFF"/>
        </w:rPr>
        <w:t xml:space="preserve">‎ </w:t>
      </w:r>
      <w:r w:rsidRPr="002E5FE9">
        <w:rPr>
          <w:rStyle w:val="FontStyle65"/>
          <w:rFonts w:ascii="Times New Roman" w:hAnsi="Times New Roman"/>
          <w:b w:val="0"/>
          <w:lang w:eastAsia="en-US"/>
        </w:rPr>
        <w:t xml:space="preserve">является </w:t>
      </w:r>
      <w:r w:rsidRPr="002E5FE9">
        <w:rPr>
          <w:rFonts w:ascii="Arial" w:hAnsi="Arial" w:cs="Arial"/>
          <w:shd w:val="clear" w:color="auto" w:fill="FFFFFF"/>
        </w:rPr>
        <w:t>‎</w:t>
      </w:r>
      <w:r w:rsidRPr="002E5FE9">
        <w:rPr>
          <w:rFonts w:ascii="Times New Roman" w:hAnsi="Times New Roman"/>
          <w:shd w:val="clear" w:color="auto" w:fill="FFFFFF"/>
        </w:rPr>
        <w:t>«</w:t>
      </w:r>
      <w:r w:rsidRPr="002E5FE9">
        <w:rPr>
          <w:rStyle w:val="FontStyle65"/>
          <w:rFonts w:ascii="Times New Roman" w:hAnsi="Times New Roman"/>
          <w:b w:val="0"/>
          <w:lang w:eastAsia="en-US"/>
        </w:rPr>
        <w:t>балансовая стоимость</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 а именно сумма, по которой физические активы регистрируются в реестре финансовых активов. </w:t>
      </w:r>
      <w:proofErr w:type="gramStart"/>
      <w:r w:rsidRPr="002E5FE9">
        <w:rPr>
          <w:rStyle w:val="FontStyle65"/>
          <w:rFonts w:ascii="Times New Roman" w:hAnsi="Times New Roman"/>
          <w:b w:val="0"/>
          <w:lang w:eastAsia="en-US"/>
        </w:rPr>
        <w:t xml:space="preserve">На момент приобретения стоимость регистрируется как </w:t>
      </w:r>
      <w:r w:rsidRPr="002E5FE9">
        <w:rPr>
          <w:rFonts w:ascii="Times New Roman" w:hAnsi="Times New Roman"/>
          <w:shd w:val="clear" w:color="auto" w:fill="FFFFFF"/>
        </w:rPr>
        <w:t>«</w:t>
      </w:r>
      <w:r w:rsidRPr="002E5FE9">
        <w:rPr>
          <w:rStyle w:val="FontStyle65"/>
          <w:rFonts w:ascii="Times New Roman" w:hAnsi="Times New Roman"/>
          <w:b w:val="0"/>
          <w:lang w:eastAsia="en-US"/>
        </w:rPr>
        <w:t>стоимость приобретения</w:t>
      </w:r>
      <w:r w:rsidRPr="002E5FE9">
        <w:rPr>
          <w:rFonts w:ascii="Times New Roman" w:hAnsi="Times New Roman"/>
          <w:shd w:val="clear" w:color="auto" w:fill="FFFFFF"/>
        </w:rPr>
        <w:t xml:space="preserve">» </w:t>
      </w:r>
      <w:r w:rsidRPr="002E5FE9">
        <w:rPr>
          <w:rFonts w:ascii="Arial" w:hAnsi="Arial" w:cs="Arial"/>
          <w:shd w:val="clear" w:color="auto" w:fill="FFFFFF"/>
        </w:rPr>
        <w:t>‎</w:t>
      </w:r>
      <w:r w:rsidRPr="002E5FE9">
        <w:rPr>
          <w:rStyle w:val="FontStyle65"/>
          <w:rFonts w:ascii="Times New Roman" w:hAnsi="Times New Roman"/>
          <w:b w:val="0"/>
          <w:lang w:eastAsia="en-US"/>
        </w:rPr>
        <w:t xml:space="preserve">или </w:t>
      </w:r>
      <w:r w:rsidRPr="002E5FE9">
        <w:rPr>
          <w:rFonts w:ascii="Times New Roman" w:hAnsi="Times New Roman"/>
          <w:shd w:val="clear" w:color="auto" w:fill="FFFFFF"/>
        </w:rPr>
        <w:t>«</w:t>
      </w:r>
      <w:r w:rsidRPr="002E5FE9">
        <w:rPr>
          <w:rStyle w:val="FontStyle65"/>
          <w:rFonts w:ascii="Times New Roman" w:hAnsi="Times New Roman"/>
          <w:b w:val="0"/>
          <w:lang w:eastAsia="en-US"/>
        </w:rPr>
        <w:t>стоимость происхождения</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 xml:space="preserve">. </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Эта стоимость впоследствии амортизируется либо по времени, либо по производству, и стоимость приобретения за вычетом амортизации обычно называется </w:t>
      </w:r>
      <w:r w:rsidRPr="002E5FE9">
        <w:rPr>
          <w:rFonts w:ascii="Times New Roman" w:hAnsi="Times New Roman"/>
          <w:shd w:val="clear" w:color="auto" w:fill="FFFFFF"/>
        </w:rPr>
        <w:t>«</w:t>
      </w:r>
      <w:r w:rsidRPr="002E5FE9">
        <w:rPr>
          <w:rStyle w:val="FontStyle65"/>
          <w:rFonts w:ascii="Times New Roman" w:hAnsi="Times New Roman"/>
          <w:b w:val="0"/>
          <w:lang w:eastAsia="en-US"/>
        </w:rPr>
        <w:t>балансовой стоимостью</w:t>
      </w:r>
      <w:r w:rsidRPr="002E5FE9">
        <w:rPr>
          <w:rFonts w:ascii="Times New Roman" w:hAnsi="Times New Roman"/>
          <w:shd w:val="clear" w:color="auto" w:fill="FFFFFF"/>
        </w:rPr>
        <w:t>»</w:t>
      </w:r>
      <w:r w:rsidRPr="002E5FE9">
        <w:rPr>
          <w:rFonts w:ascii="Arial" w:hAnsi="Arial" w:cs="Arial"/>
          <w:shd w:val="clear" w:color="auto" w:fill="FFFFFF"/>
        </w:rPr>
        <w:t>‎</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.В то время как обычно балансовая стоимость будет колебаться между ее наивысшим уровнем на дату приобретения и постепенно уменьшаться до нуля или остаточной стоимости в конце срока полезного использования</w:t>
      </w:r>
      <w:proofErr w:type="gramEnd"/>
      <w:r w:rsidRPr="002E5FE9">
        <w:rPr>
          <w:rStyle w:val="FontStyle65"/>
          <w:rFonts w:ascii="Times New Roman" w:hAnsi="Times New Roman"/>
          <w:b w:val="0"/>
          <w:lang w:eastAsia="en-US"/>
        </w:rPr>
        <w:t xml:space="preserve">, могут быть случаи, когда в течение срока службы актива балансовая стоимость будет нуждаться в переоценке, в сторону увеличения или уменьшения. В таких случаях может потребоваться оценка для отражения влияния новой </w:t>
      </w:r>
      <w:r w:rsidRPr="002E5FE9">
        <w:rPr>
          <w:rStyle w:val="FontStyle65"/>
          <w:rFonts w:ascii="Times New Roman" w:hAnsi="Times New Roman"/>
          <w:b w:val="0"/>
          <w:lang w:eastAsia="en-US"/>
        </w:rPr>
        <w:lastRenderedPageBreak/>
        <w:t>ситуации в финансовых ведомостях организации. Примерами таких новых ситуаций являются: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старая производственная линия может быть использована после некоторых модификаций для производства нового продукта;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продажа</w:t>
      </w:r>
      <w:proofErr w:type="gramEnd"/>
      <w:r w:rsidRPr="002E5FE9">
        <w:rPr>
          <w:rStyle w:val="FontStyle65"/>
          <w:rFonts w:ascii="Times New Roman" w:hAnsi="Times New Roman"/>
          <w:b w:val="0"/>
          <w:lang w:eastAsia="en-US"/>
        </w:rPr>
        <w:t xml:space="preserve"> актива;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более</w:t>
      </w:r>
      <w:proofErr w:type="gramEnd"/>
      <w:r w:rsidRPr="002E5FE9">
        <w:rPr>
          <w:rStyle w:val="FontStyle65"/>
          <w:rFonts w:ascii="Times New Roman" w:hAnsi="Times New Roman"/>
          <w:b w:val="0"/>
          <w:lang w:eastAsia="en-US"/>
        </w:rPr>
        <w:t xml:space="preserve"> длительный срок полезного использования актива;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учет</w:t>
      </w:r>
      <w:proofErr w:type="gramEnd"/>
      <w:r w:rsidRPr="002E5FE9">
        <w:rPr>
          <w:rStyle w:val="FontStyle65"/>
          <w:rFonts w:ascii="Times New Roman" w:hAnsi="Times New Roman"/>
          <w:b w:val="0"/>
          <w:lang w:eastAsia="en-US"/>
        </w:rPr>
        <w:t xml:space="preserve"> справедливой стоимости;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e</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ухудшилась</w:t>
      </w:r>
      <w:proofErr w:type="gramEnd"/>
      <w:r w:rsidRPr="002E5FE9">
        <w:rPr>
          <w:rStyle w:val="FontStyle65"/>
          <w:rFonts w:ascii="Times New Roman" w:hAnsi="Times New Roman"/>
          <w:b w:val="0"/>
          <w:lang w:eastAsia="en-US"/>
        </w:rPr>
        <w:t xml:space="preserve"> экономическая конъюнктура и рыночная конъюнктура и требуется обесценение (дополнительная амортизация);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произошли</w:t>
      </w:r>
      <w:proofErr w:type="gramEnd"/>
      <w:r w:rsidRPr="002E5FE9">
        <w:rPr>
          <w:rStyle w:val="FontStyle65"/>
          <w:rFonts w:ascii="Times New Roman" w:hAnsi="Times New Roman"/>
          <w:b w:val="0"/>
          <w:lang w:eastAsia="en-US"/>
        </w:rPr>
        <w:t xml:space="preserve"> функциональные и технологические изменения в активах, и они больше не могут функционировать на ожидаемом уровне;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произошел</w:t>
      </w:r>
      <w:proofErr w:type="gramEnd"/>
      <w:r w:rsidRPr="002E5FE9">
        <w:rPr>
          <w:rStyle w:val="FontStyle65"/>
          <w:rFonts w:ascii="Times New Roman" w:hAnsi="Times New Roman"/>
          <w:b w:val="0"/>
          <w:lang w:eastAsia="en-US"/>
        </w:rPr>
        <w:t xml:space="preserve"> технический прогресс на рынке, и активы больше не являются финансово жизнеспособными;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имеются</w:t>
      </w:r>
      <w:proofErr w:type="gramEnd"/>
      <w:r w:rsidRPr="002E5FE9">
        <w:rPr>
          <w:rStyle w:val="FontStyle65"/>
          <w:rFonts w:ascii="Times New Roman" w:hAnsi="Times New Roman"/>
          <w:b w:val="0"/>
          <w:lang w:eastAsia="en-US"/>
        </w:rPr>
        <w:t xml:space="preserve"> сопутствующие расходы, дополнительные финансовые потребности или остаточные инвестиции (например, запасные части).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В то время как различные стандарты бухгалтерского учета позволяют отражать стоимость по-разному, </w:t>
      </w:r>
      <w:proofErr w:type="gramStart"/>
      <w:r w:rsidRPr="002E5FE9">
        <w:rPr>
          <w:rStyle w:val="FontStyle65"/>
          <w:rFonts w:ascii="Times New Roman" w:hAnsi="Times New Roman"/>
          <w:b w:val="0"/>
          <w:lang w:eastAsia="en-US"/>
        </w:rPr>
        <w:t>например</w:t>
      </w:r>
      <w:proofErr w:type="gramEnd"/>
      <w:r w:rsidRPr="002E5FE9">
        <w:rPr>
          <w:rStyle w:val="FontStyle65"/>
          <w:rFonts w:ascii="Times New Roman" w:hAnsi="Times New Roman"/>
          <w:b w:val="0"/>
          <w:lang w:eastAsia="en-US"/>
        </w:rPr>
        <w:t xml:space="preserve"> по первоначальной стоимости, широко признается, что для принятия обоснованных решений по управлению активами следует использовать справедливую стоимость. Если решения по таким вопросам, как замена активов, инвестирование в обновление, амортизация или выбытие, не будут приниматься на основе текущей рыночной стоимости или ее эквивалента, то вряд ли будут поняты реальные затраты в текущем денежном выражении. Финансовые и нефинансовые функциональные области должны понимать требования, осуществлять необходимые процессы и совместно работать над формированием необходимой информации, необходимой для принятия решений по вышеуказанным вопросам, а также по связанным с ними вопросам, таким как ценообразование на услуги.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Для оценки активов в целях управления активами также необходимо, чтобы финансовые и нефинансовые функциональные области сотрудничали в определении того, каким образом активы должны быть </w:t>
      </w:r>
      <w:proofErr w:type="spellStart"/>
      <w:r w:rsidRPr="002E5FE9">
        <w:rPr>
          <w:rStyle w:val="FontStyle65"/>
          <w:rFonts w:ascii="Times New Roman" w:hAnsi="Times New Roman"/>
          <w:b w:val="0"/>
          <w:lang w:eastAsia="en-US"/>
        </w:rPr>
        <w:t>компонентированы</w:t>
      </w:r>
      <w:proofErr w:type="spellEnd"/>
      <w:r w:rsidRPr="002E5FE9">
        <w:rPr>
          <w:rStyle w:val="FontStyle65"/>
          <w:rFonts w:ascii="Times New Roman" w:hAnsi="Times New Roman"/>
          <w:b w:val="0"/>
          <w:lang w:eastAsia="en-US"/>
        </w:rPr>
        <w:t xml:space="preserve"> в реестрах активов, чтобы желательно было отразить способ, которым они управляются в течение изменяющегося срока полезного использования каждого компонента. Это может иметь отношение к таким вопросам, как амортизация, замена или обновление оборудования.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При оценке справедливой стоимости предприятие должно использовать допущения, которые участники рынка будут использовать при определении цены актива или обязательства в текущих рыночных условиях, включая допущения относительно ожиданий и риска. Однако не все активы функционируют на активном торговом рынке. Примеры включают активы типа инфраструктуры с длительным сроком службы. МСФО 13</w:t>
      </w:r>
      <w:r w:rsidRPr="002E5FE9">
        <w:rPr>
          <w:rStyle w:val="FontStyle65"/>
          <w:rFonts w:ascii="Times New Roman" w:hAnsi="Times New Roman"/>
          <w:b w:val="0"/>
          <w:vertAlign w:val="superscript"/>
          <w:lang w:eastAsia="en-US"/>
        </w:rPr>
        <w:t>[15]</w:t>
      </w:r>
      <w:r w:rsidRPr="002E5FE9">
        <w:rPr>
          <w:rStyle w:val="FontStyle65"/>
          <w:rFonts w:ascii="Times New Roman" w:hAnsi="Times New Roman"/>
          <w:b w:val="0"/>
          <w:lang w:eastAsia="en-US"/>
        </w:rPr>
        <w:t xml:space="preserve">требует, чтобы </w:t>
      </w:r>
      <w:r w:rsidRPr="002E5FE9">
        <w:rPr>
          <w:rFonts w:ascii="Times New Roman" w:hAnsi="Times New Roman"/>
          <w:shd w:val="clear" w:color="auto" w:fill="FFFFFF"/>
        </w:rPr>
        <w:t>«</w:t>
      </w:r>
      <w:r w:rsidRPr="002E5FE9">
        <w:rPr>
          <w:rStyle w:val="FontStyle65"/>
          <w:rFonts w:ascii="Times New Roman" w:hAnsi="Times New Roman"/>
          <w:b w:val="0"/>
          <w:lang w:eastAsia="en-US"/>
        </w:rPr>
        <w:t>методы оценки, используемые для измерения справедливой стоимости, максимизировали использование соответствующих наблюдаемых исходных данных и минимизировали использование ненаблюдаемых исходных данных</w:t>
      </w:r>
      <w:r w:rsidRPr="002E5FE9">
        <w:rPr>
          <w:rFonts w:ascii="Times New Roman" w:hAnsi="Times New Roman"/>
          <w:shd w:val="clear" w:color="auto" w:fill="FFFFFF"/>
        </w:rPr>
        <w:t>»</w:t>
      </w:r>
      <w:r w:rsidRPr="002E5FE9">
        <w:rPr>
          <w:rFonts w:ascii="Arial" w:hAnsi="Arial" w:cs="Arial"/>
          <w:shd w:val="clear" w:color="auto" w:fill="FFFFFF"/>
        </w:rPr>
        <w:t>‎</w:t>
      </w:r>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Ненаблюдаемые исходные данные должны использоваться для оценки справедливой стоимости в той мере, в какой соответствующие наблюдаемые исходные данные отсутствуют, что позволяет учитывать ситуации, в которых рыночная активность актива или обязательства на дату оценки является незначительной, если таковая вообще имеется. Однако цель оценки справедливой стоимости остается прежней, т. е. цена выхода на дату оценки с точки зрения участника рынка, который владеет активом или имеет обязательства.</w:t>
      </w:r>
    </w:p>
    <w:p w:rsidR="00421E17" w:rsidRPr="002E5FE9" w:rsidRDefault="00421E17" w:rsidP="00421E17">
      <w:pPr>
        <w:pStyle w:val="Style6"/>
        <w:widowControl/>
        <w:ind w:firstLine="567"/>
        <w:jc w:val="both"/>
        <w:rPr>
          <w:rStyle w:val="FontStyle65"/>
          <w:rFonts w:ascii="Times New Roman" w:hAnsi="Times New Roman"/>
          <w:lang w:eastAsia="en-US"/>
        </w:rPr>
      </w:pPr>
    </w:p>
    <w:p w:rsidR="00551976" w:rsidRPr="0029426A" w:rsidRDefault="00551976">
      <w:pPr>
        <w:spacing w:after="200" w:line="276" w:lineRule="auto"/>
        <w:rPr>
          <w:rStyle w:val="FontStyle65"/>
          <w:rFonts w:ascii="Times New Roman" w:hAnsi="Times New Roman"/>
          <w:lang w:eastAsia="en-US"/>
        </w:rPr>
      </w:pPr>
      <w:r w:rsidRPr="0029426A">
        <w:rPr>
          <w:rStyle w:val="FontStyle65"/>
          <w:rFonts w:ascii="Times New Roman" w:hAnsi="Times New Roman"/>
          <w:lang w:eastAsia="en-US"/>
        </w:rPr>
        <w:br w:type="page"/>
      </w: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lastRenderedPageBreak/>
        <w:t>D</w:t>
      </w:r>
      <w:r w:rsidRPr="002E5FE9">
        <w:rPr>
          <w:rStyle w:val="FontStyle65"/>
          <w:rFonts w:ascii="Times New Roman" w:hAnsi="Times New Roman"/>
          <w:lang w:eastAsia="en-US"/>
        </w:rPr>
        <w:t>.4 Методы оценки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Организация должна использовать методы оценки, которые уместны в данных обстоятельствах и для которых имеются достаточные данные для измерения справедливой стоимости, </w:t>
      </w:r>
      <w:proofErr w:type="spellStart"/>
      <w:r w:rsidRPr="002E5FE9">
        <w:rPr>
          <w:rStyle w:val="FontStyle65"/>
          <w:rFonts w:ascii="Times New Roman" w:hAnsi="Times New Roman"/>
          <w:b w:val="0"/>
          <w:lang w:eastAsia="en-US"/>
        </w:rPr>
        <w:t>максимизируя</w:t>
      </w:r>
      <w:proofErr w:type="spellEnd"/>
      <w:r w:rsidRPr="002E5FE9">
        <w:rPr>
          <w:rStyle w:val="FontStyle65"/>
          <w:rFonts w:ascii="Times New Roman" w:hAnsi="Times New Roman"/>
          <w:b w:val="0"/>
          <w:lang w:eastAsia="en-US"/>
        </w:rPr>
        <w:t xml:space="preserve"> использование соответствующих наблюдаемых исходных данных и </w:t>
      </w:r>
      <w:proofErr w:type="spellStart"/>
      <w:r w:rsidRPr="002E5FE9">
        <w:rPr>
          <w:rStyle w:val="FontStyle65"/>
          <w:rFonts w:ascii="Times New Roman" w:hAnsi="Times New Roman"/>
          <w:b w:val="0"/>
          <w:lang w:eastAsia="en-US"/>
        </w:rPr>
        <w:t>минимизируя</w:t>
      </w:r>
      <w:proofErr w:type="spellEnd"/>
      <w:r w:rsidRPr="002E5FE9">
        <w:rPr>
          <w:rStyle w:val="FontStyle65"/>
          <w:rFonts w:ascii="Times New Roman" w:hAnsi="Times New Roman"/>
          <w:b w:val="0"/>
          <w:lang w:eastAsia="en-US"/>
        </w:rPr>
        <w:t xml:space="preserve"> использование ненаблюдаемых исходных данных. Сотрудничество между финансовыми и нефинансовыми функциями имеет </w:t>
      </w:r>
      <w:proofErr w:type="gramStart"/>
      <w:r w:rsidRPr="002E5FE9">
        <w:rPr>
          <w:rStyle w:val="FontStyle65"/>
          <w:rFonts w:ascii="Times New Roman" w:hAnsi="Times New Roman"/>
          <w:b w:val="0"/>
          <w:lang w:eastAsia="en-US"/>
        </w:rPr>
        <w:t>важное значение</w:t>
      </w:r>
      <w:proofErr w:type="gramEnd"/>
      <w:r w:rsidRPr="002E5FE9">
        <w:rPr>
          <w:rStyle w:val="FontStyle65"/>
          <w:rFonts w:ascii="Times New Roman" w:hAnsi="Times New Roman"/>
          <w:b w:val="0"/>
          <w:lang w:eastAsia="en-US"/>
        </w:rPr>
        <w:t xml:space="preserve"> для сбора необходимых данных.</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Целью использования метода оценки является оценка справедливой стоимости актива, включая затраты на замену его сервисной мощности. Следующие три метода оценки широко используются.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Рыночный подход: этот подход дает представление о стоимости путем сравнения актива с идентичными или сопоставимыми (то есть сходными) активами, по которым имеется ценовая информация. При наличии достоверной, поддающейся проверке и соответствующей рыночной информации этот подход является предпочтительным подходом к оценке.</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Затратный подход: этот подход дает представление о стоимости с использованием экономического принципа, согласно которому покупатель не будет платить за актив больше, чем стоимость приобретения актива равной полезности, будь то путем покупки или строительства, если не задействованы неоправданные временные затраты, неудобства, риски или другие факторы. Этот подход позволяет определить стоимость путем расчета текущей стоимости замещения или воспроизводства актива и вычета расходов на физический износ и все другие соответствующие формы устаревания.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 Доходный подход: этот подход позволяет определить стоимость путем преобразования будущих денежных потоков в единую текущую стоимость. В соответствии с этим подходом стоимость актива определяется по отношению к стоимости дохода, денежного потока или экономии затрат, генерируемых активом.</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Там, где активы, например инфраструктура, не имеют рыночной стоимости или будущего потока доходов, затратный подход является наиболее подходящим методом оценки. Процесс оценки требует, чтобы были рассмотрены все три метода и отброшены только те, которые неприменимы. Наконец, необходимо сделать вывод о ценности, придав надлежащий вес оценкам, полученным по каждой применимой методике.</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.5 Амортизация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Как правило, амортизация относится к потере стоимости актива в течение срока его экономической полезности при распределении годовой стоимости использования актива на каждый год. Амортизационные отчисления за каждый период отражаются в отчете о прибылях и убытках. Остаточная стоимость актива в конце срока его экономической полезности должна быть равна нулю или остаточной стоимости актива (остаточная стоимость, см. </w:t>
      </w: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8), как это время от времени оценивается организацией.</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 странах, которые не ввели амортизацию инфраструктурных активов в свои стандарты бухгалтерского учета, их стоимость не считается амортизируемой из-за соответствующего технического обслуживания и восстановления, поддержания потенциала предоставления услуг. Значение является стабильным, так как единицы производства не будут изменены по сравнению с единицами на стадии планирования.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МСФО и ОПБУ США (или другие ОПБУ) требуют, чтобы используемый метод амортизации отражал структуру, в которой организация ожидает получения будущих экономических выгод от актива. Организация должна выбрать метод, наиболее точно отражающий предполагаемую структуру потребления будущих экономических выгод, </w:t>
      </w:r>
      <w:r w:rsidRPr="002E5FE9">
        <w:rPr>
          <w:rStyle w:val="FontStyle65"/>
          <w:rFonts w:ascii="Times New Roman" w:hAnsi="Times New Roman"/>
          <w:b w:val="0"/>
          <w:lang w:eastAsia="en-US"/>
        </w:rPr>
        <w:lastRenderedPageBreak/>
        <w:t>воплощенных в активе, и основанный на том, что разрешено местными юрисдикциями. Этот метод следует применять последовательно от периода к периоду, если только не произойдет изменения в ожидаемой структуре потребления этих будущих экономических выгод. Следует поощрять тесное сотрудничество между финансовым и нефинансовым персоналом в целях выработки согласованной модели потребления и метода амортизации.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Существует несколько методов амортизации, в зависимости от стандартов бухгалтерского учета, которые будут использоваться, или в зависимости от типа отчетности. В следующем списке приведены некоторые примеры методов амортизации.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Линейный метод амортизации или линейная амортизация или амортизация (для нематериальных активов): если она основана на времени, годовая амортизация равна стоимости приобретения за вычетом любой остаточной стоимости, деленной на срок полезного использования актива. Опять же, это применимо, когда предполагается, что актив не переоценен. Этот метод приводит к постоянному начислению в течение срока полезного использования, если остаточная стоимость актива не изменяется, срок полезного использования не изменяется или актив не переоценен.</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Метод уменьшающегося баланса: этот метод приводит к уменьшению заряда в течение срока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Единицы производственного метода: этот метод приводит к начислению платы на основе ожидаемого использования или выпуска.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Срок полезного использования остаточная стоимость амортизация: этот метод может быть использован для активов с очень длительным сроком полезного использования, потому что:</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1) активы оцениваются по определенной стоимости (рыночной стоимости, восстановительной стоимости, исторической стоимости покупки);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2) амортизация (которая может быть линейной или нет) до определенной остаточной стоимости может быть определена как процент от стоимости приобретения; после выбытия актива его остаток будет принят в качестве окончательной амортизации этого актива.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В тех случаях, когда выбранный метод амортизации не приводит к справедливому отражению остаточной балансовой стоимости актива, организация должна зарегистрировать обесценение (дополнительную амортизацию), чтобы привести чистую балансовую стоимость актива к расчетной справедливой стоимости (см. </w:t>
      </w: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3 и </w:t>
      </w: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4).</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.6 Обесценение</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Обесценение-это снижение потенциала обслуживания будущих экономических выгод, вызванное внешними или внутренними условиями по активу сверх уровня потребления, отраженного через амортизацию. Актив считается обесцененным, если его балансовая стоимость превышает возмещаемую стоимость.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Обесценение-это метод учета, который должен применяться в момент наступления события, оказывающего непосредственное негативное влияние на справедливую стоимость всех активов, принадлежащих одной и той же генерирующей единице денежных средств. Изменение ожидаемого спроса на продукт, приводящее к сокращению срока полезного использования актива, является примером события, дающего основание для регистрации обесценения.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Например, торговый центр стратегически расположен рядом с крупным специализированным заводом, на котором работают тысячи сотрудников. Заводские рабочие переезжают на новое </w:t>
      </w:r>
      <w:proofErr w:type="gramStart"/>
      <w:r w:rsidRPr="002E5FE9">
        <w:rPr>
          <w:rStyle w:val="FontStyle65"/>
          <w:rFonts w:ascii="Times New Roman" w:hAnsi="Times New Roman"/>
          <w:b w:val="0"/>
          <w:lang w:eastAsia="en-US"/>
        </w:rPr>
        <w:t>предприятие</w:t>
      </w:r>
      <w:proofErr w:type="gramEnd"/>
      <w:r w:rsidRPr="002E5FE9">
        <w:rPr>
          <w:rStyle w:val="FontStyle65"/>
          <w:rFonts w:ascii="Times New Roman" w:hAnsi="Times New Roman"/>
          <w:b w:val="0"/>
          <w:lang w:eastAsia="en-US"/>
        </w:rPr>
        <w:t xml:space="preserve"> на большое расстояние, в результате чего поток покупателей торгового центра сокращается на 75 %, а большинство его арендаторов освобождаются. Это приводит к тому, что торговый центр получает убывающий </w:t>
      </w:r>
      <w:r w:rsidRPr="002E5FE9">
        <w:rPr>
          <w:rStyle w:val="FontStyle65"/>
          <w:rFonts w:ascii="Times New Roman" w:hAnsi="Times New Roman"/>
          <w:b w:val="0"/>
          <w:lang w:eastAsia="en-US"/>
        </w:rPr>
        <w:lastRenderedPageBreak/>
        <w:t xml:space="preserve">денежный поток, доходы и прибыль, </w:t>
      </w:r>
      <w:proofErr w:type="gramStart"/>
      <w:r w:rsidRPr="002E5FE9">
        <w:rPr>
          <w:rStyle w:val="FontStyle65"/>
          <w:rFonts w:ascii="Times New Roman" w:hAnsi="Times New Roman"/>
          <w:b w:val="0"/>
          <w:lang w:eastAsia="en-US"/>
        </w:rPr>
        <w:t>а</w:t>
      </w:r>
      <w:proofErr w:type="gramEnd"/>
      <w:r w:rsidRPr="002E5FE9">
        <w:rPr>
          <w:rStyle w:val="FontStyle65"/>
          <w:rFonts w:ascii="Times New Roman" w:hAnsi="Times New Roman"/>
          <w:b w:val="0"/>
          <w:lang w:eastAsia="en-US"/>
        </w:rPr>
        <w:t xml:space="preserve"> следовательно, теряет значительную рыночную стоимость.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Данное событие регистрируется в бухгалтерском учете путем уменьшения текущей чистой балансовой стоимости актива до текущей справедливой стоимости. Следует отметить, что некоторые стандарты бухгалтерского учета, такие как МСФО, допускают сторнирование убытков от обесценения, отраженных в предыдущие годы. Важно понять, как </w:t>
      </w:r>
      <w:proofErr w:type="gramStart"/>
      <w:r w:rsidRPr="002E5FE9">
        <w:rPr>
          <w:rStyle w:val="FontStyle65"/>
          <w:rFonts w:ascii="Times New Roman" w:hAnsi="Times New Roman"/>
          <w:b w:val="0"/>
          <w:lang w:eastAsia="en-US"/>
        </w:rPr>
        <w:t>состояние</w:t>
      </w:r>
      <w:proofErr w:type="gramEnd"/>
      <w:r w:rsidRPr="002E5FE9">
        <w:rPr>
          <w:rStyle w:val="FontStyle65"/>
          <w:rFonts w:ascii="Times New Roman" w:hAnsi="Times New Roman"/>
          <w:b w:val="0"/>
          <w:lang w:eastAsia="en-US"/>
        </w:rPr>
        <w:t xml:space="preserve"> актива и его текущая стоимость связаны и </w:t>
      </w:r>
      <w:proofErr w:type="gramStart"/>
      <w:r w:rsidRPr="002E5FE9">
        <w:rPr>
          <w:rStyle w:val="FontStyle65"/>
          <w:rFonts w:ascii="Times New Roman" w:hAnsi="Times New Roman"/>
          <w:b w:val="0"/>
          <w:lang w:eastAsia="en-US"/>
        </w:rPr>
        <w:t>каково</w:t>
      </w:r>
      <w:proofErr w:type="gramEnd"/>
      <w:r w:rsidRPr="002E5FE9">
        <w:rPr>
          <w:rStyle w:val="FontStyle65"/>
          <w:rFonts w:ascii="Times New Roman" w:hAnsi="Times New Roman"/>
          <w:b w:val="0"/>
          <w:lang w:eastAsia="en-US"/>
        </w:rPr>
        <w:t xml:space="preserve"> их влияние на стоимость.</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Рекомендуется принимать решения об обесценении инфраструктурных активов в долгосрочной перспективе. Инфраструктурные активы имеют длительный срок службы по сравнению с объектами и оборудованием, и их стоимость не должна оцениваться по определенному событию, происходящему в короткий промежуток времени. Кроме того, следует отметить, что обесценение инфраструктурных активов может привести к снижению организацией любых взимаемых сборов или сборов, а также повлиять на ее кредитоспособность и затруднить финансирование, что, в свою очередь, может привести к дальнейшему ухудшению состояния инфраструктуры.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Как видно из приведенного выше примера, для определения обесценения актива необходимо привлекать нефинансовый персонал, который ежедневно управляет этим активом. Следует также отметить, что если имеются признаки обесценения актива, то это может означать, что оставшийся срок полезного использования, метод амортизации или остаточная стоимость должны быть пересмотрены и скорректированы, а убыток от обесценения не признается. Соответственно, суждение должно использоваться для определения того, является ли более целесообразным регистрировать убыток от обесценения или вносить другие корректировки, при этом решения должны документироваться, включая рекомендации соответствующего функционального персонала.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Иногда в ходе проверки на обесценение можно обнаружить, что актив больше не существует. Если это происходит, то это не обесценение, а отложенное признание выбытия, и должно быть проведено расследование для выявления и исправления сбоя процесса.</w:t>
      </w:r>
    </w:p>
    <w:bookmarkEnd w:id="6"/>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.7 Срок полезного использования/оставшийся срок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Срок полезного использования актива обычно меньше периода, в течение которого актив может удовлетворять требованиям, основанным на технических, эксплуатационных или экономических факторах. Срок полезного использования актива, определяемый организацией, может быть ограничен экономическими, функциональными или технологическими соображениями, а не физическими. По этой причине актив в конце срока его полезного использования может находиться в хорошем состоянии, и в этом случае он может иметь остаточную стоимость. Этот актив может быть продуктивным для другой организации, что определит срок его полезного использования в течение его жизненного цикла </w:t>
      </w:r>
      <w:proofErr w:type="gramStart"/>
      <w:r w:rsidRPr="002E5FE9">
        <w:rPr>
          <w:rStyle w:val="FontStyle65"/>
          <w:rFonts w:ascii="Times New Roman" w:hAnsi="Times New Roman"/>
          <w:b w:val="0"/>
          <w:lang w:eastAsia="en-US"/>
        </w:rPr>
        <w:t>в</w:t>
      </w:r>
      <w:proofErr w:type="gramEnd"/>
      <w:r w:rsidRPr="002E5FE9">
        <w:rPr>
          <w:rStyle w:val="FontStyle65"/>
          <w:rFonts w:ascii="Times New Roman" w:hAnsi="Times New Roman"/>
          <w:b w:val="0"/>
          <w:lang w:eastAsia="en-US"/>
        </w:rPr>
        <w:t xml:space="preserve"> новой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Для многих долгосрочных активов инфраструктуры и оборудования срок полезного использования определяется такими факторами, как устаревание, отсутствие технической поддержки, снижение надежности/доступности, ухудшение эксплуатационных возможностей, эксплуатационная доступность и экономическая целесообразность замены. В частности, это определение требует сотрудничества между финансовой и нефинансовой группами (операции/техническое обслуживание), чтобы можно было принять правильное решение о том, имеет ли смысл поддерживать актив или заменить его.</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Для целей бухгалтерского учета срок полезного использования актива часто определяется для определенного установленного класса активов и используется для </w:t>
      </w:r>
      <w:r w:rsidRPr="002E5FE9">
        <w:rPr>
          <w:rStyle w:val="FontStyle65"/>
          <w:rFonts w:ascii="Times New Roman" w:hAnsi="Times New Roman"/>
          <w:b w:val="0"/>
          <w:lang w:eastAsia="en-US"/>
        </w:rPr>
        <w:lastRenderedPageBreak/>
        <w:t>определения периода времени, в течение которого актив амортизируется. В этом случае срок полезного использования может быть в целом правильным. Однако для эксплуатационной функции, которая использует актив и должна спроецировать, когда конкретный актив должен быть заменен, оценка полезного срока службы пользователя, вероятно, более надежна из-за дополнительных соответствующих соображений. Это еще раз подчеркивает необходимость совместной работы финансовых и нефинансовых функций для улучшения оценки фактического срока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Определение срока полезного использования актива требует рассмотрения различных аспектов, таких как:</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физический: анализ интенсивности отказов, производственных мощностей, износа в условиях эксплуатации актива;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технологический</w:t>
      </w:r>
      <w:proofErr w:type="gramEnd"/>
      <w:r w:rsidRPr="002E5FE9">
        <w:rPr>
          <w:rStyle w:val="FontStyle65"/>
          <w:rFonts w:ascii="Times New Roman" w:hAnsi="Times New Roman"/>
          <w:b w:val="0"/>
          <w:lang w:eastAsia="en-US"/>
        </w:rPr>
        <w:t>: прогнозируемые изменения, которые могут сделать актив или производственную стратегию устаревшими;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функциональный</w:t>
      </w:r>
      <w:proofErr w:type="gramEnd"/>
      <w:r w:rsidRPr="002E5FE9">
        <w:rPr>
          <w:rStyle w:val="FontStyle65"/>
          <w:rFonts w:ascii="Times New Roman" w:hAnsi="Times New Roman"/>
          <w:b w:val="0"/>
          <w:lang w:eastAsia="en-US"/>
        </w:rPr>
        <w:t>: ожидаемая эволюция рыночного спроса на продукт или услугу, в которой участвует актив;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экономический</w:t>
      </w:r>
      <w:proofErr w:type="gramEnd"/>
      <w:r w:rsidRPr="002E5FE9">
        <w:rPr>
          <w:rStyle w:val="FontStyle65"/>
          <w:rFonts w:ascii="Times New Roman" w:hAnsi="Times New Roman"/>
          <w:b w:val="0"/>
          <w:lang w:eastAsia="en-US"/>
        </w:rPr>
        <w:t>: прогнозирование периода, в течение которого актив может быть экономически использован.</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 зависимости от размера и характера организации, объем анализа и вес, придаваемый каждой из этих оценок, могут быть сделаны: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неофициально, на основе суждений квалифицированного и опытного персонала, либо профессионально, с использованием имеющихся формальных методик;</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на основе рекомендаций оперативного и технического персонала в нефинансовых областях, так как эта информация используется для определения остаточной стоимости при выбытии.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Оставшийся срок полезного использования можно оценить по состоянию актива, когда имеются надежные профили ухудшения состояния. Оставшийся срок полезного использования может увеличиться, когда общий срок полезного использования актива увеличивается за счет восстановительных работ. При отсутствии такой возможности организация может использовать местные знания и опыт эксплуатации и обслуживания аналогичных активов. Следовательно, необходимо привлекать как финансовый, так и нефинансовый функциональный персонал для достижения консенсуса в отношении оставшегося срока полезного использования. Для организации имеет смысл установить руководящие принципы и пороговые значения в отношении того, где требуется согласование и сотрудничество.</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D</w:t>
      </w:r>
      <w:r w:rsidRPr="002E5FE9">
        <w:rPr>
          <w:rStyle w:val="FontStyle65"/>
          <w:rFonts w:ascii="Times New Roman" w:hAnsi="Times New Roman"/>
          <w:lang w:eastAsia="en-US"/>
        </w:rPr>
        <w:t xml:space="preserve">.8 </w:t>
      </w:r>
      <w:r w:rsidRPr="002E5FE9">
        <w:rPr>
          <w:rStyle w:val="FontStyle65"/>
          <w:rFonts w:ascii="Times New Roman" w:hAnsi="Times New Roman"/>
          <w:lang w:val="en-US" w:eastAsia="en-US"/>
        </w:rPr>
        <w:t>O</w:t>
      </w:r>
      <w:r w:rsidRPr="002E5FE9">
        <w:rPr>
          <w:rStyle w:val="FontStyle65"/>
          <w:rFonts w:ascii="Times New Roman" w:hAnsi="Times New Roman"/>
          <w:lang w:eastAsia="en-US"/>
        </w:rPr>
        <w:t>статочная стоимость</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Остаточная стоимость</w:t>
      </w:r>
      <w:r w:rsidRPr="002E5FE9">
        <w:rPr>
          <w:rStyle w:val="FontStyle65"/>
          <w:rFonts w:ascii="Times New Roman" w:hAnsi="Times New Roman"/>
          <w:b w:val="0"/>
          <w:lang w:val="kk-KZ" w:eastAsia="en-US"/>
        </w:rPr>
        <w:t xml:space="preserve"> </w:t>
      </w:r>
      <w:r w:rsidRPr="002E5FE9">
        <w:rPr>
          <w:rStyle w:val="FontStyle65"/>
          <w:rFonts w:ascii="Times New Roman" w:hAnsi="Times New Roman"/>
          <w:b w:val="0"/>
          <w:lang w:eastAsia="en-US"/>
        </w:rPr>
        <w:t>- это ожидаемая стоимость актива по истечении срока его полезного использования. Эта стоимость может быть эквивалентна открытой рыночной стоимости, стоимости лома или утилизации или стоимости, отражающей способность актива вносить вклад в текущую деятельность предприятия с повышенными эксплуатационными расходами. Активы с остаточным сроком службы могут, например, продаваться другим организациям. Такая продажа отражает остаточную стоимость актива первой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Остаточная стоимость существует только в том случае, если сумма, полученная в результате выбытия актива в конце его срока службы третьему лицу, превышает предполагаемые затраты на выбытие, если актив уже находился в том возрасте и в том состоянии, которые ожидаются в конце его срока полезного использования. Некоторые остаточные стоимости могут нуждаться в ежегодном пересмотре с учетом связанных с этим неопределенностей.</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lastRenderedPageBreak/>
        <w:t xml:space="preserve">В некоторых случаях остаточная стоимость может быть отрицательным числом, поскольку актив требует значительных затрат на выбытие, таких как снос химического завода. Опять же, оценка остаточной стоимости требует </w:t>
      </w:r>
      <w:proofErr w:type="gramStart"/>
      <w:r w:rsidRPr="002E5FE9">
        <w:rPr>
          <w:rStyle w:val="FontStyle65"/>
          <w:rFonts w:ascii="Times New Roman" w:hAnsi="Times New Roman"/>
          <w:b w:val="0"/>
          <w:lang w:eastAsia="en-US"/>
        </w:rPr>
        <w:t>консультаций</w:t>
      </w:r>
      <w:proofErr w:type="gramEnd"/>
      <w:r w:rsidRPr="002E5FE9">
        <w:rPr>
          <w:rStyle w:val="FontStyle65"/>
          <w:rFonts w:ascii="Times New Roman" w:hAnsi="Times New Roman"/>
          <w:b w:val="0"/>
          <w:lang w:eastAsia="en-US"/>
        </w:rPr>
        <w:t xml:space="preserve"> как с финансовыми, так и нефинансовыми функциональными областями.</w:t>
      </w:r>
    </w:p>
    <w:p w:rsidR="00421E17" w:rsidRDefault="00421E17" w:rsidP="00421E17">
      <w:pPr>
        <w:rPr>
          <w:rStyle w:val="FontStyle108"/>
          <w:rFonts w:ascii="Times New Roman" w:hAnsi="Times New Roman"/>
          <w:sz w:val="24"/>
          <w:szCs w:val="24"/>
          <w:lang w:eastAsia="en-US"/>
        </w:rPr>
      </w:pPr>
      <w:r>
        <w:rPr>
          <w:rStyle w:val="FontStyle108"/>
          <w:rFonts w:ascii="Times New Roman" w:hAnsi="Times New Roman"/>
          <w:sz w:val="24"/>
          <w:szCs w:val="24"/>
          <w:lang w:eastAsia="en-US"/>
        </w:rPr>
        <w:br w:type="page"/>
      </w:r>
    </w:p>
    <w:p w:rsidR="00421E17" w:rsidRPr="00B74839" w:rsidRDefault="00421E17" w:rsidP="00421E17">
      <w:pPr>
        <w:pStyle w:val="Style11"/>
        <w:widowControl/>
        <w:ind w:firstLine="567"/>
        <w:jc w:val="center"/>
        <w:rPr>
          <w:rStyle w:val="FontStyle62"/>
          <w:rFonts w:ascii="Times New Roman" w:hAnsi="Times New Roman"/>
          <w:sz w:val="24"/>
          <w:szCs w:val="24"/>
          <w:lang w:eastAsia="en-US"/>
        </w:rPr>
      </w:pPr>
      <w:r w:rsidRPr="00B74839">
        <w:rPr>
          <w:rStyle w:val="FontStyle62"/>
          <w:rFonts w:ascii="Times New Roman" w:hAnsi="Times New Roman"/>
          <w:sz w:val="24"/>
          <w:szCs w:val="24"/>
          <w:lang w:val="kk-KZ" w:eastAsia="en-US"/>
        </w:rPr>
        <w:lastRenderedPageBreak/>
        <w:t>Приложение</w:t>
      </w:r>
      <w:r w:rsidRPr="00B74839">
        <w:rPr>
          <w:rStyle w:val="FontStyle62"/>
          <w:rFonts w:ascii="Times New Roman" w:hAnsi="Times New Roman"/>
          <w:sz w:val="24"/>
          <w:szCs w:val="24"/>
          <w:lang w:val="en-US" w:eastAsia="en-US"/>
        </w:rPr>
        <w:t>E</w:t>
      </w:r>
    </w:p>
    <w:p w:rsidR="00421E17" w:rsidRPr="00B74839" w:rsidRDefault="00421E17" w:rsidP="00421E17">
      <w:pPr>
        <w:pStyle w:val="Style21"/>
        <w:widowControl/>
        <w:ind w:firstLine="567"/>
        <w:jc w:val="center"/>
        <w:rPr>
          <w:rStyle w:val="FontStyle60"/>
          <w:rFonts w:ascii="Times New Roman" w:hAnsi="Times New Roman"/>
          <w:sz w:val="24"/>
          <w:szCs w:val="24"/>
          <w:lang w:eastAsia="en-US"/>
        </w:rPr>
      </w:pPr>
      <w:r w:rsidRPr="00B74839">
        <w:rPr>
          <w:rStyle w:val="FontStyle60"/>
          <w:rFonts w:ascii="Times New Roman" w:hAnsi="Times New Roman"/>
          <w:sz w:val="24"/>
          <w:szCs w:val="24"/>
          <w:lang w:eastAsia="en-US"/>
        </w:rPr>
        <w:t>(</w:t>
      </w:r>
      <w:r w:rsidRPr="00B74839">
        <w:rPr>
          <w:rStyle w:val="FontStyle60"/>
          <w:rFonts w:ascii="Times New Roman" w:hAnsi="Times New Roman"/>
          <w:i/>
          <w:sz w:val="24"/>
          <w:szCs w:val="24"/>
          <w:lang w:val="kk-KZ" w:eastAsia="en-US"/>
        </w:rPr>
        <w:t>информационное</w:t>
      </w:r>
      <w:r w:rsidRPr="00B74839">
        <w:rPr>
          <w:rStyle w:val="FontStyle60"/>
          <w:rFonts w:ascii="Times New Roman" w:hAnsi="Times New Roman"/>
          <w:sz w:val="24"/>
          <w:szCs w:val="24"/>
          <w:lang w:eastAsia="en-US"/>
        </w:rPr>
        <w:t>)</w:t>
      </w:r>
    </w:p>
    <w:p w:rsidR="00421E17" w:rsidRPr="00B74839" w:rsidRDefault="00421E17" w:rsidP="00421E17">
      <w:pPr>
        <w:pStyle w:val="Style11"/>
        <w:widowControl/>
        <w:ind w:firstLine="567"/>
        <w:jc w:val="center"/>
        <w:rPr>
          <w:rStyle w:val="FontStyle62"/>
          <w:rFonts w:ascii="Times New Roman" w:hAnsi="Times New Roman"/>
          <w:sz w:val="24"/>
          <w:szCs w:val="24"/>
          <w:lang w:eastAsia="en-US"/>
        </w:rPr>
      </w:pPr>
      <w:bookmarkStart w:id="7" w:name="bookmark51"/>
    </w:p>
    <w:bookmarkEnd w:id="7"/>
    <w:p w:rsidR="00421E17" w:rsidRPr="00B74839" w:rsidRDefault="00421E17" w:rsidP="00421E17">
      <w:pPr>
        <w:pStyle w:val="Style6"/>
        <w:widowControl/>
        <w:ind w:firstLine="567"/>
        <w:jc w:val="center"/>
        <w:rPr>
          <w:rStyle w:val="FontStyle65"/>
          <w:rFonts w:ascii="Times New Roman" w:hAnsi="Times New Roman"/>
          <w:lang w:eastAsia="en-US"/>
        </w:rPr>
      </w:pPr>
      <w:r w:rsidRPr="00B74839">
        <w:rPr>
          <w:rStyle w:val="FontStyle62"/>
          <w:rFonts w:ascii="Times New Roman" w:hAnsi="Times New Roman"/>
          <w:sz w:val="24"/>
          <w:szCs w:val="24"/>
          <w:lang w:eastAsia="en-US"/>
        </w:rPr>
        <w:t>Нефинансовые функции в управлении активами</w:t>
      </w:r>
    </w:p>
    <w:p w:rsidR="00421E17" w:rsidRPr="00B74839" w:rsidRDefault="00421E17" w:rsidP="00421E17">
      <w:pPr>
        <w:pStyle w:val="Style6"/>
        <w:widowControl/>
        <w:ind w:firstLine="567"/>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eastAsia="en-US"/>
        </w:rPr>
      </w:pPr>
      <w:r w:rsidRPr="002E5FE9">
        <w:rPr>
          <w:rStyle w:val="FontStyle65"/>
          <w:rFonts w:ascii="Times New Roman" w:hAnsi="Times New Roman"/>
          <w:lang w:val="en-US" w:eastAsia="en-US"/>
        </w:rPr>
        <w:t>E</w:t>
      </w:r>
      <w:r w:rsidRPr="002E5FE9">
        <w:rPr>
          <w:rStyle w:val="FontStyle65"/>
          <w:rFonts w:ascii="Times New Roman" w:hAnsi="Times New Roman"/>
          <w:lang w:eastAsia="en-US"/>
        </w:rPr>
        <w:t>.1 Общие положения</w:t>
      </w:r>
    </w:p>
    <w:p w:rsidR="00421E17" w:rsidRPr="002E5FE9" w:rsidRDefault="00421E17" w:rsidP="00421E17">
      <w:pPr>
        <w:pStyle w:val="Style36"/>
        <w:widowControl/>
        <w:ind w:firstLine="567"/>
        <w:jc w:val="both"/>
        <w:rPr>
          <w:rStyle w:val="FontStyle64"/>
          <w:rFonts w:ascii="Times New Roman" w:hAnsi="Times New Roman" w:cs="Times New Roman"/>
          <w:lang w:val="kk-KZ" w:eastAsia="en-US"/>
        </w:rPr>
      </w:pP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Нефинансовые функции в управлении активами включают работу над целым рядом мероприятий на протяжении всего жизненного цикла активов. В качестве примера такой деятельности в настоящем приложении особое внимание уделяется различным фазам жизненного цикла, обычно применимым к системе инфраструктурных активов:</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этап концепции или определение требований (см. Е</w:t>
      </w:r>
      <w:r w:rsidRPr="00AC6968">
        <w:rPr>
          <w:rStyle w:val="FontStyle64"/>
          <w:rFonts w:ascii="Times New Roman" w:hAnsi="Times New Roman" w:cs="Times New Roman"/>
          <w:sz w:val="24"/>
          <w:szCs w:val="24"/>
          <w:lang w:val="kk-KZ" w:eastAsia="en-US"/>
        </w:rPr>
        <w:t>.2</w:t>
      </w:r>
      <w:r w:rsidRPr="00AC6968">
        <w:rPr>
          <w:rStyle w:val="FontStyle64"/>
          <w:rFonts w:ascii="Times New Roman" w:hAnsi="Times New Roman" w:cs="Times New Roman"/>
          <w:sz w:val="24"/>
          <w:szCs w:val="24"/>
          <w:lang w:eastAsia="en-US"/>
        </w:rPr>
        <w:t>);</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планирование и проектирование (см. Е</w:t>
      </w:r>
      <w:r w:rsidRPr="00AC6968">
        <w:rPr>
          <w:rStyle w:val="FontStyle64"/>
          <w:rFonts w:ascii="Times New Roman" w:hAnsi="Times New Roman" w:cs="Times New Roman"/>
          <w:sz w:val="24"/>
          <w:szCs w:val="24"/>
          <w:lang w:val="kk-KZ" w:eastAsia="en-US"/>
        </w:rPr>
        <w:t>.3</w:t>
      </w:r>
      <w:r w:rsidRPr="00AC6968">
        <w:rPr>
          <w:rStyle w:val="FontStyle64"/>
          <w:rFonts w:ascii="Times New Roman" w:hAnsi="Times New Roman" w:cs="Times New Roman"/>
          <w:sz w:val="24"/>
          <w:szCs w:val="24"/>
          <w:lang w:eastAsia="en-US"/>
        </w:rPr>
        <w:t>);</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создание активов (строительство/приобретение) (см. Е</w:t>
      </w:r>
      <w:r w:rsidRPr="00AC6968">
        <w:rPr>
          <w:rStyle w:val="FontStyle64"/>
          <w:rFonts w:ascii="Times New Roman" w:hAnsi="Times New Roman" w:cs="Times New Roman"/>
          <w:sz w:val="24"/>
          <w:szCs w:val="24"/>
          <w:lang w:val="kk-KZ" w:eastAsia="en-US"/>
        </w:rPr>
        <w:t>.4</w:t>
      </w:r>
      <w:r w:rsidRPr="00AC6968">
        <w:rPr>
          <w:rStyle w:val="FontStyle64"/>
          <w:rFonts w:ascii="Times New Roman" w:hAnsi="Times New Roman" w:cs="Times New Roman"/>
          <w:sz w:val="24"/>
          <w:szCs w:val="24"/>
          <w:lang w:eastAsia="en-US"/>
        </w:rPr>
        <w:t>);</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эксплуатация и техническое обслуживание (см. Е</w:t>
      </w:r>
      <w:r w:rsidRPr="00AC6968">
        <w:rPr>
          <w:rStyle w:val="FontStyle64"/>
          <w:rFonts w:ascii="Times New Roman" w:hAnsi="Times New Roman" w:cs="Times New Roman"/>
          <w:sz w:val="24"/>
          <w:szCs w:val="24"/>
          <w:lang w:val="kk-KZ" w:eastAsia="en-US"/>
        </w:rPr>
        <w:t>.5</w:t>
      </w:r>
      <w:r w:rsidRPr="00AC6968">
        <w:rPr>
          <w:rStyle w:val="FontStyle64"/>
          <w:rFonts w:ascii="Times New Roman" w:hAnsi="Times New Roman" w:cs="Times New Roman"/>
          <w:sz w:val="24"/>
          <w:szCs w:val="24"/>
          <w:lang w:eastAsia="en-US"/>
        </w:rPr>
        <w:t>);</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мониторинг активов (см. Е. 6);</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восстановление и реконструкция (см. Е</w:t>
      </w:r>
      <w:r w:rsidRPr="00AC6968">
        <w:rPr>
          <w:rStyle w:val="FontStyle64"/>
          <w:rFonts w:ascii="Times New Roman" w:hAnsi="Times New Roman" w:cs="Times New Roman"/>
          <w:sz w:val="24"/>
          <w:szCs w:val="24"/>
          <w:lang w:val="kk-KZ" w:eastAsia="en-US"/>
        </w:rPr>
        <w:t>.7</w:t>
      </w:r>
      <w:r w:rsidRPr="00AC6968">
        <w:rPr>
          <w:rStyle w:val="FontStyle64"/>
          <w:rFonts w:ascii="Times New Roman" w:hAnsi="Times New Roman" w:cs="Times New Roman"/>
          <w:sz w:val="24"/>
          <w:szCs w:val="24"/>
          <w:lang w:eastAsia="en-US"/>
        </w:rPr>
        <w:t>);</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eastAsia="en-US"/>
        </w:rPr>
      </w:pPr>
      <w:r w:rsidRPr="00AC6968">
        <w:rPr>
          <w:rStyle w:val="FontStyle64"/>
          <w:rFonts w:ascii="Times New Roman" w:hAnsi="Times New Roman" w:cs="Times New Roman"/>
          <w:sz w:val="24"/>
          <w:szCs w:val="24"/>
          <w:lang w:eastAsia="en-US"/>
        </w:rPr>
        <w:t xml:space="preserve">- </w:t>
      </w:r>
      <w:r w:rsidRPr="00AC6968">
        <w:rPr>
          <w:rStyle w:val="FontStyle64"/>
          <w:rFonts w:ascii="Times New Roman" w:hAnsi="Times New Roman" w:cs="Times New Roman"/>
          <w:sz w:val="24"/>
          <w:szCs w:val="24"/>
          <w:lang w:val="kk-KZ" w:eastAsia="en-US"/>
        </w:rPr>
        <w:t>удаление</w:t>
      </w:r>
      <w:r w:rsidRPr="00AC6968">
        <w:rPr>
          <w:rStyle w:val="FontStyle64"/>
          <w:rFonts w:ascii="Times New Roman" w:hAnsi="Times New Roman" w:cs="Times New Roman"/>
          <w:sz w:val="24"/>
          <w:szCs w:val="24"/>
          <w:lang w:eastAsia="en-US"/>
        </w:rPr>
        <w:t xml:space="preserve"> (см. </w:t>
      </w:r>
      <w:r w:rsidRPr="00AC6968">
        <w:rPr>
          <w:rStyle w:val="FontStyle64"/>
          <w:rFonts w:ascii="Times New Roman" w:hAnsi="Times New Roman" w:cs="Times New Roman"/>
          <w:sz w:val="24"/>
          <w:szCs w:val="24"/>
          <w:lang w:val="kk-KZ" w:eastAsia="en-US"/>
        </w:rPr>
        <w:t>Е</w:t>
      </w:r>
      <w:r w:rsidRPr="00AC6968">
        <w:rPr>
          <w:rStyle w:val="FontStyle64"/>
          <w:rFonts w:ascii="Times New Roman" w:hAnsi="Times New Roman" w:cs="Times New Roman"/>
          <w:sz w:val="24"/>
          <w:szCs w:val="24"/>
          <w:lang w:eastAsia="en-US"/>
        </w:rPr>
        <w:t>. 8).</w:t>
      </w:r>
    </w:p>
    <w:p w:rsidR="00421E17" w:rsidRPr="00AC6968" w:rsidRDefault="00421E17" w:rsidP="00421E17">
      <w:pPr>
        <w:pStyle w:val="Style36"/>
        <w:widowControl/>
        <w:ind w:firstLine="567"/>
        <w:jc w:val="both"/>
        <w:rPr>
          <w:rStyle w:val="FontStyle64"/>
          <w:rFonts w:ascii="Times New Roman" w:hAnsi="Times New Roman" w:cs="Times New Roman"/>
          <w:sz w:val="24"/>
          <w:szCs w:val="24"/>
          <w:lang w:val="kk-KZ" w:eastAsia="en-US"/>
        </w:rPr>
      </w:pPr>
      <w:r w:rsidRPr="00AC6968">
        <w:rPr>
          <w:rStyle w:val="FontStyle64"/>
          <w:rFonts w:ascii="Times New Roman" w:hAnsi="Times New Roman" w:cs="Times New Roman"/>
          <w:sz w:val="24"/>
          <w:szCs w:val="24"/>
          <w:lang w:eastAsia="en-US"/>
        </w:rPr>
        <w:t>На рис</w:t>
      </w:r>
      <w:r w:rsidRPr="00AC6968">
        <w:rPr>
          <w:rStyle w:val="FontStyle64"/>
          <w:rFonts w:ascii="Times New Roman" w:hAnsi="Times New Roman" w:cs="Times New Roman"/>
          <w:sz w:val="24"/>
          <w:szCs w:val="24"/>
          <w:lang w:val="kk-KZ" w:eastAsia="en-US"/>
        </w:rPr>
        <w:t>унке</w:t>
      </w:r>
      <w:r w:rsidRPr="00AC6968">
        <w:rPr>
          <w:rStyle w:val="FontStyle64"/>
          <w:rFonts w:ascii="Times New Roman" w:hAnsi="Times New Roman" w:cs="Times New Roman"/>
          <w:sz w:val="24"/>
          <w:szCs w:val="24"/>
          <w:lang w:eastAsia="en-US"/>
        </w:rPr>
        <w:t xml:space="preserve"> </w:t>
      </w:r>
      <w:r w:rsidR="00B74839">
        <w:rPr>
          <w:rStyle w:val="FontStyle64"/>
          <w:rFonts w:ascii="Times New Roman" w:hAnsi="Times New Roman" w:cs="Times New Roman"/>
          <w:sz w:val="24"/>
          <w:szCs w:val="24"/>
          <w:lang w:eastAsia="en-US"/>
        </w:rPr>
        <w:t xml:space="preserve">Е.1 </w:t>
      </w:r>
      <w:r w:rsidRPr="00AC6968">
        <w:rPr>
          <w:rStyle w:val="FontStyle64"/>
          <w:rFonts w:ascii="Times New Roman" w:hAnsi="Times New Roman" w:cs="Times New Roman"/>
          <w:sz w:val="24"/>
          <w:szCs w:val="24"/>
          <w:lang w:eastAsia="en-US"/>
        </w:rPr>
        <w:t xml:space="preserve"> представлена структура для описания различных фаз жизненного цикла инфраструктурных активов. Существует много возможных описаний такой структуры, и каждая организация, вероятно, будет иметь вариации на эту тему. Для целей настоящего приложения эти рамки используются для представления того, каким образом финансовые и нефинансовые функции должны согласовываться по мере выполнения нефинансовых функций. Цель состоит в том, чтобы финансовые и нефинансовые функциональные области сотрудничали в целях наиболее эффективного с точки зрения затрат осуществления деятельности по жизненному циклу активов.</w:t>
      </w:r>
    </w:p>
    <w:p w:rsidR="00421E17" w:rsidRPr="002E5FE9" w:rsidRDefault="00421E17" w:rsidP="00421E17">
      <w:pPr>
        <w:pStyle w:val="Style36"/>
        <w:widowControl/>
        <w:ind w:firstLine="567"/>
        <w:jc w:val="both"/>
        <w:rPr>
          <w:rStyle w:val="FontStyle57"/>
          <w:rFonts w:ascii="Times New Roman" w:hAnsi="Times New Roman" w:cs="Times New Roman"/>
          <w:lang w:val="kk-KZ" w:eastAsia="en-US"/>
        </w:rPr>
      </w:pPr>
    </w:p>
    <w:p w:rsidR="00421E17" w:rsidRPr="002E5FE9" w:rsidRDefault="00421E17" w:rsidP="00421E17">
      <w:pPr>
        <w:pStyle w:val="Style14"/>
        <w:widowControl/>
        <w:jc w:val="center"/>
        <w:rPr>
          <w:rStyle w:val="FontStyle59"/>
          <w:rFonts w:ascii="Times New Roman" w:hAnsi="Times New Roman"/>
          <w:b w:val="0"/>
          <w:lang w:eastAsia="en-US"/>
        </w:rPr>
      </w:pPr>
      <w:r w:rsidRPr="002E5FE9">
        <w:rPr>
          <w:rFonts w:ascii="Times New Roman" w:hAnsi="Times New Roman"/>
          <w:bCs/>
          <w:noProof/>
        </w:rPr>
        <w:drawing>
          <wp:inline distT="0" distB="0" distL="0" distR="0" wp14:anchorId="76C2F2FA" wp14:editId="2FF05689">
            <wp:extent cx="5207000" cy="3340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0175" cy="3342137"/>
                    </a:xfrm>
                    <a:prstGeom prst="rect">
                      <a:avLst/>
                    </a:prstGeom>
                    <a:noFill/>
                    <a:ln>
                      <a:noFill/>
                    </a:ln>
                  </pic:spPr>
                </pic:pic>
              </a:graphicData>
            </a:graphic>
          </wp:inline>
        </w:drawing>
      </w:r>
    </w:p>
    <w:p w:rsidR="00421E17" w:rsidRPr="002E5FE9" w:rsidRDefault="00421E17" w:rsidP="00421E17">
      <w:pPr>
        <w:pStyle w:val="Style14"/>
        <w:widowControl/>
        <w:rPr>
          <w:rStyle w:val="FontStyle59"/>
          <w:rFonts w:ascii="Times New Roman" w:hAnsi="Times New Roman"/>
          <w:lang w:eastAsia="en-US"/>
        </w:rPr>
      </w:pPr>
    </w:p>
    <w:p w:rsidR="00421E17" w:rsidRPr="002E5FE9" w:rsidRDefault="00421E17" w:rsidP="00421E17">
      <w:pPr>
        <w:pStyle w:val="Style14"/>
        <w:widowControl/>
        <w:jc w:val="center"/>
        <w:rPr>
          <w:rStyle w:val="FontStyle59"/>
          <w:rFonts w:ascii="Times New Roman" w:hAnsi="Times New Roman"/>
          <w:lang w:eastAsia="en-US"/>
        </w:rPr>
      </w:pPr>
      <w:r w:rsidRPr="002E5FE9">
        <w:rPr>
          <w:rStyle w:val="FontStyle59"/>
          <w:rFonts w:ascii="Times New Roman" w:hAnsi="Times New Roman"/>
          <w:lang w:val="kk-KZ" w:eastAsia="en-US"/>
        </w:rPr>
        <w:t>Рисунок</w:t>
      </w:r>
      <w:r w:rsidRPr="002E5FE9">
        <w:rPr>
          <w:rStyle w:val="FontStyle59"/>
          <w:rFonts w:ascii="Times New Roman" w:hAnsi="Times New Roman"/>
          <w:lang w:eastAsia="en-US"/>
        </w:rPr>
        <w:t xml:space="preserve"> </w:t>
      </w:r>
      <w:r w:rsidRPr="002E5FE9">
        <w:rPr>
          <w:rStyle w:val="FontStyle59"/>
          <w:rFonts w:ascii="Times New Roman" w:hAnsi="Times New Roman"/>
          <w:lang w:val="en-US" w:eastAsia="en-US"/>
        </w:rPr>
        <w:t>E</w:t>
      </w:r>
      <w:r w:rsidRPr="002E5FE9">
        <w:rPr>
          <w:rStyle w:val="FontStyle59"/>
          <w:rFonts w:ascii="Times New Roman" w:hAnsi="Times New Roman"/>
          <w:lang w:eastAsia="en-US"/>
        </w:rPr>
        <w:t>.1 - Деятельность по жизненному циклу активов</w:t>
      </w:r>
    </w:p>
    <w:p w:rsidR="00AC6968" w:rsidRDefault="00AC6968" w:rsidP="00421E17">
      <w:pPr>
        <w:pStyle w:val="Style6"/>
        <w:widowControl/>
        <w:ind w:firstLine="567"/>
        <w:jc w:val="both"/>
        <w:rPr>
          <w:rStyle w:val="FontStyle65"/>
          <w:rFonts w:ascii="Times New Roman" w:hAnsi="Times New Roman"/>
          <w:lang w:val="kk-KZ" w:eastAsia="en-US"/>
        </w:rPr>
      </w:pPr>
    </w:p>
    <w:p w:rsidR="00421E17" w:rsidRPr="002E5FE9" w:rsidRDefault="00B74839" w:rsidP="00421E17">
      <w:pPr>
        <w:pStyle w:val="Style6"/>
        <w:widowControl/>
        <w:ind w:firstLine="567"/>
        <w:jc w:val="both"/>
        <w:rPr>
          <w:rStyle w:val="FontStyle65"/>
          <w:rFonts w:ascii="Times New Roman" w:hAnsi="Times New Roman"/>
          <w:lang w:val="kk-KZ" w:eastAsia="en-US"/>
        </w:rPr>
      </w:pPr>
      <w:r>
        <w:rPr>
          <w:rStyle w:val="FontStyle65"/>
          <w:rFonts w:ascii="Times New Roman" w:hAnsi="Times New Roman"/>
          <w:lang w:val="kk-KZ" w:eastAsia="en-US"/>
        </w:rPr>
        <w:t xml:space="preserve">Рисунок </w:t>
      </w:r>
      <w:r w:rsidR="00421E17" w:rsidRPr="002E5FE9">
        <w:rPr>
          <w:rStyle w:val="FontStyle65"/>
          <w:rFonts w:ascii="Times New Roman" w:hAnsi="Times New Roman"/>
          <w:lang w:val="kk-KZ" w:eastAsia="en-US"/>
        </w:rPr>
        <w:t>Е.</w:t>
      </w:r>
      <w:r>
        <w:rPr>
          <w:rStyle w:val="FontStyle65"/>
          <w:rFonts w:ascii="Times New Roman" w:hAnsi="Times New Roman"/>
          <w:lang w:val="kk-KZ" w:eastAsia="en-US"/>
        </w:rPr>
        <w:t>1 -</w:t>
      </w:r>
      <w:r w:rsidR="00421E17" w:rsidRPr="002E5FE9">
        <w:rPr>
          <w:rStyle w:val="FontStyle65"/>
          <w:rFonts w:ascii="Times New Roman" w:hAnsi="Times New Roman"/>
          <w:lang w:val="kk-KZ" w:eastAsia="en-US"/>
        </w:rPr>
        <w:t xml:space="preserve"> </w:t>
      </w:r>
      <w:r w:rsidR="00421E17" w:rsidRPr="002E5FE9">
        <w:rPr>
          <w:rStyle w:val="FontStyle65"/>
          <w:rFonts w:ascii="Times New Roman" w:hAnsi="Times New Roman"/>
          <w:lang w:eastAsia="en-US"/>
        </w:rPr>
        <w:t>Э</w:t>
      </w:r>
      <w:r w:rsidR="00421E17" w:rsidRPr="002E5FE9">
        <w:rPr>
          <w:rStyle w:val="FontStyle65"/>
          <w:rFonts w:ascii="Times New Roman" w:hAnsi="Times New Roman"/>
          <w:lang w:val="kk-KZ" w:eastAsia="en-US"/>
        </w:rPr>
        <w:t>тап разработки концепции (определение требований)</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lastRenderedPageBreak/>
        <w:t>Решение о создании нового инфраструктурного актива обычно вызвано некоторым изменением потребности в услугах, предоставляемых этими активами. На этой ранней стадии жизненного цикла активов нефинансовые функции в управлении активами обычно включают анализ:</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а) стратегические или бизнес-цели организации;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уровень</w:t>
      </w:r>
      <w:proofErr w:type="gramEnd"/>
      <w:r w:rsidRPr="002E5FE9">
        <w:rPr>
          <w:rStyle w:val="FontStyle65"/>
          <w:rFonts w:ascii="Times New Roman" w:hAnsi="Times New Roman"/>
          <w:b w:val="0"/>
          <w:lang w:val="kk-KZ" w:eastAsia="en-US"/>
        </w:rPr>
        <w:t xml:space="preserve"> требований к обслуживанию клиентов как сейчас, так и в будущем;</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законодательные</w:t>
      </w:r>
      <w:proofErr w:type="gramEnd"/>
      <w:r w:rsidRPr="002E5FE9">
        <w:rPr>
          <w:rStyle w:val="FontStyle65"/>
          <w:rFonts w:ascii="Times New Roman" w:hAnsi="Times New Roman"/>
          <w:b w:val="0"/>
          <w:lang w:val="kk-KZ" w:eastAsia="en-US"/>
        </w:rPr>
        <w:t xml:space="preserve"> и нормативные требования.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 xml:space="preserve">Доступность для потребителя часто является ключевым ограничением, которое требует понимания баланса уровней обслуживания и стоимости жизненного цикла. Это согласуется с принципами </w:t>
      </w:r>
      <w:r w:rsidRPr="002E5FE9">
        <w:rPr>
          <w:rStyle w:val="FontStyle65"/>
          <w:rFonts w:ascii="Times New Roman" w:hAnsi="Times New Roman"/>
          <w:b w:val="0"/>
          <w:lang w:val="en-US" w:eastAsia="en-US"/>
        </w:rPr>
        <w:t>ISO</w:t>
      </w:r>
      <w:r w:rsidRPr="002E5FE9">
        <w:rPr>
          <w:rStyle w:val="FontStyle65"/>
          <w:rFonts w:ascii="Times New Roman" w:hAnsi="Times New Roman"/>
          <w:b w:val="0"/>
          <w:lang w:val="kk-KZ" w:eastAsia="en-US"/>
        </w:rPr>
        <w:t xml:space="preserve"> 55000 по поискубаланса между затратами, рисками и эффективностью. Процедуры взаимодействия с клиентами для проверки их готовности платить хорошо описаны в литературе и должны включать как финансовый, так и нефинансовый персонал.</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На этапе разработки концепции часто требуется подготовить бизнес-кейс, который показывает, как конкурирующие варианты могут быть сопоставлены и проверены с целями управления активами организации. Расчеты общей стоимости владения (РОСВ) желательно проводить для обоснования решений о создании активов. В идеале РОСВ следует учитывать вместе с нефинансовыми аспектами процесса принятия решений (например, анализ затрат/выгод, многокритериальный анализ). Необходимо, чтобы финансовые и нефинансовые функциональные области сотрудничали в подготовке этих бизнес-кейсов.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На этапе разработки концепции, как правило, выполняются следующие этапы, все из которых рассматриваются как операционные расходы:</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концептуальная формулировка альтернатив;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оценка альтернатив;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определение наличия необходимой технологии;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окончательный выбор альтернатив перед переходом к детальному проектированию.</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t>Е.3 Планирование и проектирование</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В тех случаях, когда возникает необходимость в новой услуге, включающей новые активы, утвержденные на этапе концепции, следующий этап включает подтверждение услуг, необходимых для удовлетворения потребностей клиентов, и обеспечение того, чтобы было найдено наиболее эффективное решение для удовлетворения этой потребности.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Персонал, участвующий в эксплуатации и техническом обслуживании активов, должен привлекаться на стадии планирования и проектирования, чтобы обеспечить минимизацию будущих расходов на эксплуатацию и техническое обслуживание за счет соответствующего проектирования. Важно отметить, что решения, принимаемые на стадии проектирования, фиксируют будущие затраты на эксплуатацию и техническое обслуживание и, следовательно, РОСВ предлагаемых активов.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Определение РОСВ на протяжении жизненного цикла активов является важной частью этого этапа и должно вовлекать финансовый персонал в разработку планов финансирования расходов на Текущие услуги, как в текущих бюджетах, так и в долгосрочных финансовых планах. Варианты финансирования варьируются от платы и сборов с пользователей, ставок или сборов, субсидий или грантов, взносов разработчиков, резервных фондов или заимствований. Другие варианты могут включать в себя государственно-частное партнерство или взносы из источников окружающей среды или загрязнителей.</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lastRenderedPageBreak/>
        <w:t>Е.4 Создание активов (строительство/приобретение)</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Этап создания активов включает в себя приобретение активов и ввод их в эксплуатацию. Как правило, это связано со значительными капитальными затратами, для которых необходимо привлекать финансовый персонал. Это приводит к ряду вопросов, связанных с закупками, таких как:</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Услуга/продукт должны быть предоставлены самостоятельно или по аутсорсингу?</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Строятся ли активы внутренним персоналом или заключаются контракты?</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Должны ли необходимые активы находиться в собственности или в аренде?</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Какая форма договора о закупках будет наиболее подходящей?</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59"/>
          <w:rFonts w:ascii="Times New Roman" w:hAnsi="Times New Roman"/>
          <w:lang w:eastAsia="en-US"/>
        </w:rPr>
        <w:t xml:space="preserve">- </w:t>
      </w:r>
      <w:r w:rsidRPr="002E5FE9">
        <w:rPr>
          <w:rStyle w:val="FontStyle65"/>
          <w:rFonts w:ascii="Times New Roman" w:hAnsi="Times New Roman"/>
          <w:b w:val="0"/>
          <w:lang w:val="kk-KZ" w:eastAsia="en-US"/>
        </w:rPr>
        <w:t>Существуют ли возможности для использования других механизмов, таких как частно-государственное партнерство или союзничество, для передачи риска (включая частичное смягчение риска последующего дефолта третьей стороны)?</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Определение наилучшего варианта закупок будет зависеть от результатов, требуемых от процесса закупок, и может начинаться с простого контракта, основанного на трудовых и товарных ставках для выполнения задачи. Поскольку предлагаемые работы становятся все более сложными, более подходящим может быть контракт типа удельных ставок или паушальной суммы. Что касается проектов с более высоким риском, то организации все чаще рассматривают другие механизмы, такие как частно-государственное партнерство или союзничество, как средство передачи части этого риска третьим сторонам; очевидно, что это может привести к увеличению затрат.</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Выбор того или иного варианта должен включать в себя как финансовый, так и нефинансовый персонал для определения того, что является наиболее подходящим, а затем документировать процесс и настраивать счета для контроля за финансовой регистрацией соответствующих операций. На этом этапе также будет важно заполнить данные как в финансовых, так и в нефинансовых реестрах активов на соответствующем уровне детализации с компонентизацией, которая будет отражать, как активы будут управляться после их ввода в эксплуатацию. По мере продолжения работы над процессом закупок связанные с этим расходы необходимо капитализировать в систему финансового управления организации, с тем чтобы в будущем можно было контролировать учет оценки и амортизацию вновь приобретенных активов. Аналогичным образом важное значение будет иметь составление бюджета расходов на эксплуатацию и техническое обслуживание, которые вступят в силу после ввода активов в эксплуатацию.</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t xml:space="preserve">E.5 Эксплуатация и техническое обслуживание </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t>E.5. 1 Общие положения</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Затраты на эксплуатацию и техническое обслуживание (Э&amp;О) часто составляют значительную часть затрат на жизненный цикл актива. Э&amp;О прямо или косвенно влияет на затраты, уровень обслуживания, риск, производительность, репутацию и т. д.</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t>E.5.2 Операция</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Операционные функции организации должны управлять активами для производства продукта и/или услуги, которые должны быть поставлены на требуемом уровне обслуживания и приемлемом уровне риска. Принципиально важно, чтобы они эксплуатировали активы таким образом, чтобы минимизировать стоимость жизненного цикла. При этом они должны:</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а) соблюдать требования технических условий;</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lastRenderedPageBreak/>
        <w:t>b</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контролировать</w:t>
      </w:r>
      <w:proofErr w:type="gramEnd"/>
      <w:r w:rsidRPr="002E5FE9">
        <w:rPr>
          <w:rStyle w:val="FontStyle65"/>
          <w:rFonts w:ascii="Times New Roman" w:hAnsi="Times New Roman"/>
          <w:b w:val="0"/>
          <w:lang w:val="kk-KZ" w:eastAsia="en-US"/>
        </w:rPr>
        <w:t xml:space="preserve"> достижения целей деятельности;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укомплектовать</w:t>
      </w:r>
      <w:proofErr w:type="gramEnd"/>
      <w:r w:rsidRPr="002E5FE9">
        <w:rPr>
          <w:rStyle w:val="FontStyle65"/>
          <w:rFonts w:ascii="Times New Roman" w:hAnsi="Times New Roman"/>
          <w:b w:val="0"/>
          <w:lang w:val="kk-KZ" w:eastAsia="en-US"/>
        </w:rPr>
        <w:t xml:space="preserve"> персонал операции соответствующими техническими навыками; </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d) работать совместно с функциями технического обслуживания.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Финансовым и нефинансовым функциональным областям необходимо сотрудничать для обеспечения надлежащего баланса между затратами на поддержание активов и инвестированием капитала для обновления активов. Цель состоит в том, чтобы минимизировать общий расход в течение всего срока службы активов.</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kk-KZ" w:eastAsia="en-US"/>
        </w:rPr>
        <w:t>E.5.3 Техническое обслуживание</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Техническое обслуживание связано с осуществлением деятельности, направленной на поддержание активов в рабочем состоянии и достижение их функциональных и эксплуатационных целей. Невыполнение соответствующих мероприятий по техническому обслуживанию может привести к:</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а)снижению производительности;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b) более низкой надежности;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c) сокращению срок полезного использования;</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простою</w:t>
      </w:r>
      <w:proofErr w:type="gramEnd"/>
      <w:r w:rsidRPr="002E5FE9">
        <w:rPr>
          <w:rStyle w:val="FontStyle65"/>
          <w:rFonts w:ascii="Times New Roman" w:hAnsi="Times New Roman"/>
          <w:b w:val="0"/>
          <w:lang w:val="kk-KZ" w:eastAsia="en-US"/>
        </w:rPr>
        <w:t xml:space="preserve"> и потере производства;</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e</w:t>
      </w:r>
      <w:r w:rsidRPr="002E5FE9">
        <w:rPr>
          <w:rStyle w:val="FontStyle65"/>
          <w:rFonts w:ascii="Times New Roman" w:hAnsi="Times New Roman"/>
          <w:b w:val="0"/>
          <w:lang w:val="kk-KZ" w:eastAsia="en-US"/>
        </w:rPr>
        <w:t xml:space="preserve">) </w:t>
      </w:r>
      <w:proofErr w:type="gramStart"/>
      <w:r w:rsidRPr="002E5FE9">
        <w:rPr>
          <w:rStyle w:val="FontStyle65"/>
          <w:rFonts w:ascii="Times New Roman" w:hAnsi="Times New Roman"/>
          <w:b w:val="0"/>
          <w:lang w:val="kk-KZ" w:eastAsia="en-US"/>
        </w:rPr>
        <w:t>порчерепутации</w:t>
      </w:r>
      <w:proofErr w:type="gramEnd"/>
      <w:r w:rsidRPr="002E5FE9">
        <w:rPr>
          <w:rStyle w:val="FontStyle65"/>
          <w:rFonts w:ascii="Times New Roman" w:hAnsi="Times New Roman"/>
          <w:b w:val="0"/>
          <w:lang w:val="kk-KZ"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kk-KZ" w:eastAsia="en-US"/>
        </w:rPr>
        <w:t>f) увеличению общих затрат на жизненный цикл;</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g) проблемам безопасности, окружающей среды или другим нежелательным проблемам.</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Все это может повлиять на финансовые показатели организации.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План технического обслуживания должен соответствовать целям, задачам и политике организации и соответствовать плану управления активами организации. План технического обслуживания должен разрабатываться с согласия как финансовых, так и нефинансовых функциональных областей для достижения согласованного решения. Обслуживающий персонал несет ответственность за выполнение технических мероприятий, предусмотренных настоящим планом. Затем руководители организации несут ответственность за финансирование плана, а финансовый персонал должен контролировать расходование соответствующей суммы в соответствующие сроки в рамках долгосрочного финансового плана, определенного организацией.</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Организация должна определить применимые финансовые положения и технические стандарты или законодательство, чтобы понять, какие виды деятельности относятся к категории операционных, а не капитальных затрат. Расходы на техническое обслуживание, будь то незначительные или крупные, обычно являются операционными. Капитальные затраты связаны с существенной заменой или улучшением функциональности или производительности, что обычно продлевает срок полезного использования актива. Они также могут быть предназначены для капитального обновления/реконструкции активов.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Расходы на техническое обслуживание обычно производятся в течение всего года с учетом сезонных колебаний и должны определяться в годовых бюджетах.</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В зависимости от типа и условий эксплуатации актива, соответствующий подход к управлению активами должен включать такие виды деятельности, как:</w:t>
      </w:r>
    </w:p>
    <w:p w:rsidR="00421E17" w:rsidRPr="002E5FE9" w:rsidRDefault="00421E17" w:rsidP="00421E17">
      <w:pPr>
        <w:pStyle w:val="Style6"/>
        <w:widowControl/>
        <w:tabs>
          <w:tab w:val="left" w:pos="5714"/>
        </w:tabs>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 профилактическое обслуживание;</w:t>
      </w:r>
      <w:r w:rsidRPr="002E5FE9">
        <w:rPr>
          <w:rStyle w:val="FontStyle65"/>
          <w:rFonts w:ascii="Times New Roman" w:hAnsi="Times New Roman"/>
          <w:b w:val="0"/>
          <w:lang w:val="kk-KZ" w:eastAsia="en-US"/>
        </w:rPr>
        <w:tab/>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 прогнозное техническое обслуживание, включая мониторинг состояния;</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 корректирующее обслуживание.</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 xml:space="preserve">Профилактическое техническое обслуживание может предполагать несколько большие затраты на техническое обслуживание,но оно направлено на повышение надежности и доступности без необходимости продления срока полезного использования </w:t>
      </w:r>
      <w:r w:rsidRPr="002E5FE9">
        <w:rPr>
          <w:rStyle w:val="FontStyle65"/>
          <w:rFonts w:ascii="Times New Roman" w:hAnsi="Times New Roman"/>
          <w:b w:val="0"/>
          <w:lang w:val="kk-KZ" w:eastAsia="en-US"/>
        </w:rPr>
        <w:lastRenderedPageBreak/>
        <w:t>актива при одновременном снижении общих затрат на жизненный цикл. Профилактическое обслуживание направлено на замедление износа активов или риска отказа, в то время как корректирующее обслуживание восстанавливает работоспособность путем исправления сбоев. План технического обслуживания должен быть направлен на оптимизацию баланса между затратами на эти мероприятия по техническому обслуживанию. Как правило, для операционных и эксплуатационных функций более эффективно использовать общее приложение для планирования технического обслуживания, которое прозрачно сообщается финансовым функциям.</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E</w:t>
      </w:r>
      <w:r w:rsidRPr="002E5FE9">
        <w:rPr>
          <w:rStyle w:val="FontStyle65"/>
          <w:rFonts w:ascii="Times New Roman" w:hAnsi="Times New Roman"/>
          <w:lang w:eastAsia="en-US"/>
        </w:rPr>
        <w:t xml:space="preserve">.6 </w:t>
      </w:r>
      <w:r w:rsidRPr="002E5FE9">
        <w:rPr>
          <w:rStyle w:val="FontStyle65"/>
          <w:rFonts w:ascii="Times New Roman" w:hAnsi="Times New Roman"/>
          <w:lang w:val="kk-KZ" w:eastAsia="en-US"/>
        </w:rPr>
        <w:t>М</w:t>
      </w:r>
      <w:proofErr w:type="spellStart"/>
      <w:r w:rsidRPr="002E5FE9">
        <w:rPr>
          <w:rStyle w:val="FontStyle65"/>
          <w:rFonts w:ascii="Times New Roman" w:hAnsi="Times New Roman"/>
          <w:lang w:eastAsia="en-US"/>
        </w:rPr>
        <w:t>ониторинг</w:t>
      </w:r>
      <w:proofErr w:type="spellEnd"/>
      <w:r w:rsidRPr="002E5FE9">
        <w:rPr>
          <w:rStyle w:val="FontStyle65"/>
          <w:rFonts w:ascii="Times New Roman" w:hAnsi="Times New Roman"/>
          <w:lang w:eastAsia="en-US"/>
        </w:rPr>
        <w:t xml:space="preserve"> активов</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Организация может использовать мониторинг состояния и производительности активов, чтобы продемонстрировать, что они обеспечивают согласованный уровень обслуживания, прогнозировать сбои и, при необходимости, предлагать меры вмешательства до возникновения функционального сбоя. Эта информация может быть использована для того, чтобы помочь организации смягчить последствия сбоев или определить затраты на восстановление после сбоя. Методы мониторинга активов следует применять только там, где они могут быть надлежащим образом обоснованы. В качестве примера, когда стоимость метода мониторинга активов меньше, чем стоимость отказа активов, будет уместен мониторинг активов. В некоторых случаях альтернатива заключается в том, чтобы позволить активам работать до отказа, а затем заменить их.</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Методы мониторинга состояния и эффективности активов различаются в зависимости от класса активов. После того как определены пути, по которым актив может потерпеть неудачу, можно выбрать методы мониторинга для прогнозирования неудач наряду с корректирующими действиями, которые, вероятно, потребуются. В процессе принятия решений и финансового планирования необходимы данные, отражающие состояние активов и позволяющие проводить сравнительный анализ, а также анализ последствий неудач. Оценки состояния и эффективности, а также тенденции изменения состояния активов с течением времени обычно используются для поддержки оперативного планирования, планирования технического обслуживания, повышения надежности, прогнозирования сроков восстановления и реконструкции (</w:t>
      </w:r>
      <w:r w:rsidRPr="002E5FE9">
        <w:rPr>
          <w:rStyle w:val="FontStyle65"/>
          <w:rFonts w:ascii="Times New Roman" w:hAnsi="Times New Roman"/>
          <w:b w:val="0"/>
          <w:lang w:val="kk-KZ" w:eastAsia="en-US"/>
        </w:rPr>
        <w:t>В&amp;Р</w:t>
      </w:r>
      <w:r w:rsidRPr="002E5FE9">
        <w:rPr>
          <w:rStyle w:val="FontStyle65"/>
          <w:rFonts w:ascii="Times New Roman" w:hAnsi="Times New Roman"/>
          <w:b w:val="0"/>
          <w:lang w:eastAsia="en-US"/>
        </w:rPr>
        <w:t>) и принятия решений о действиях</w:t>
      </w:r>
      <w:r w:rsidRPr="002E5FE9">
        <w:rPr>
          <w:rStyle w:val="FontStyle65"/>
          <w:rFonts w:ascii="Times New Roman" w:hAnsi="Times New Roman"/>
          <w:b w:val="0"/>
          <w:lang w:val="kk-KZ" w:eastAsia="en-US"/>
        </w:rPr>
        <w:t>В&amp;Р</w:t>
      </w:r>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Это может позволить организации оптимально использовать активы и информировать лиц, принимающих решения, о соответствующем балансе между капитальными и операционными затратами в течение жизненного цикла активов. Например, посредством мониторинга состояния организации могут быть даны рекомендации относительно наиболее подходящего времени для вариантов вмешательства, таких как восстановление или замена актива, или реабилитация для продления срока службы актива, или решение проблемы отложенного технического обслуживания, которое может привести к продлению срока службы актива и, следовательно, снижению </w:t>
      </w:r>
      <w:r w:rsidRPr="002E5FE9">
        <w:rPr>
          <w:rStyle w:val="FontStyle65"/>
          <w:rFonts w:ascii="Times New Roman" w:hAnsi="Times New Roman"/>
          <w:b w:val="0"/>
          <w:lang w:val="kk-KZ" w:eastAsia="en-US"/>
        </w:rPr>
        <w:t>общего расхода</w:t>
      </w:r>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Default="00421E17" w:rsidP="00421E17">
      <w:pPr>
        <w:rPr>
          <w:rStyle w:val="FontStyle65"/>
          <w:rFonts w:ascii="Times New Roman" w:eastAsiaTheme="minorEastAsia" w:hAnsi="Times New Roman"/>
          <w:lang w:eastAsia="en-US"/>
        </w:rPr>
      </w:pPr>
      <w:r>
        <w:rPr>
          <w:rStyle w:val="FontStyle65"/>
          <w:rFonts w:ascii="Times New Roman" w:hAnsi="Times New Roman"/>
          <w:lang w:eastAsia="en-US"/>
        </w:rPr>
        <w:br w:type="page"/>
      </w: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eastAsia="en-US"/>
        </w:rPr>
        <w:lastRenderedPageBreak/>
        <w:t xml:space="preserve">Е.7 </w:t>
      </w:r>
      <w:r w:rsidRPr="002E5FE9">
        <w:rPr>
          <w:rStyle w:val="FontStyle65"/>
          <w:rFonts w:ascii="Times New Roman" w:hAnsi="Times New Roman"/>
          <w:lang w:val="kk-KZ" w:eastAsia="en-US"/>
        </w:rPr>
        <w:t>В</w:t>
      </w:r>
      <w:proofErr w:type="spellStart"/>
      <w:r w:rsidRPr="002E5FE9">
        <w:rPr>
          <w:rStyle w:val="FontStyle65"/>
          <w:rFonts w:ascii="Times New Roman" w:hAnsi="Times New Roman"/>
          <w:lang w:eastAsia="en-US"/>
        </w:rPr>
        <w:t>осстановление</w:t>
      </w:r>
      <w:proofErr w:type="spellEnd"/>
      <w:r w:rsidRPr="002E5FE9">
        <w:rPr>
          <w:rStyle w:val="FontStyle65"/>
          <w:rFonts w:ascii="Times New Roman" w:hAnsi="Times New Roman"/>
          <w:lang w:eastAsia="en-US"/>
        </w:rPr>
        <w:t xml:space="preserve"> и реконструкция</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Важно, чтобы финансовые и нефинансовые функции сотрудничали при планировании реконструкции или замены активов, чтобы согласовать наиболее подходящее время в жизненном цикле активов для проведения этих мероприятий.</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Экономическая ценность активов уменьшается с течением времени, в то время как стоимость владения активом (например, эксплуатация и техническое обслуживание) часто увеличивается с течением времени. Следовательно, оптимальная точка для реконструкции и замены должна быть согласована на взаимной основе, чтобы сбалансировать финансовые и нефинансовые потребности и ограничения. Например, нефинансовые функции могут определяться состоянием активов и их эффективностью, в то время как финансовые функции могут определяться бюджетными ограничениями в конкретном году. Следовательно, важно, чтобы функции сотрудничали и согласовывали стратегию реконструкции/обновления после </w:t>
      </w:r>
      <w:r w:rsidRPr="002E5FE9">
        <w:rPr>
          <w:rStyle w:val="FontStyle65"/>
          <w:rFonts w:ascii="Times New Roman" w:hAnsi="Times New Roman"/>
          <w:b w:val="0"/>
          <w:lang w:val="kk-KZ" w:eastAsia="en-US"/>
        </w:rPr>
        <w:t xml:space="preserve">принятия </w:t>
      </w:r>
      <w:r w:rsidRPr="002E5FE9">
        <w:rPr>
          <w:rStyle w:val="FontStyle65"/>
          <w:rFonts w:ascii="Times New Roman" w:hAnsi="Times New Roman"/>
          <w:b w:val="0"/>
          <w:lang w:eastAsia="en-US"/>
        </w:rPr>
        <w:t>потребностей и ограничений друг друга.</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Для организации приоритетность обновления активов по сравнению со строительством или приобретением новых активов также может быть проблемой, поскольку постоянные инвестиции в существующие активы для поддержания их способности предоставлять услуги часто имеют решающее значение для устойчивости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Для обеспечения надлежащего баланса между новыми работами и возобновлениями обычно применяются методы прогнозного моделирования для учета рисков и прогнозирования потребностей в возобновлениях.</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Определение оптимальных сроков для расходов на обновление активов является ключевым вкладом в стратегию капитальных вложений организации и ее долгосрочный финансовый план.</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E</w:t>
      </w:r>
      <w:r w:rsidRPr="002E5FE9">
        <w:rPr>
          <w:rStyle w:val="FontStyle65"/>
          <w:rFonts w:ascii="Times New Roman" w:hAnsi="Times New Roman"/>
          <w:lang w:eastAsia="en-US"/>
        </w:rPr>
        <w:t xml:space="preserve">.8 </w:t>
      </w:r>
      <w:r w:rsidRPr="002E5FE9">
        <w:rPr>
          <w:rStyle w:val="FontStyle65"/>
          <w:rFonts w:ascii="Times New Roman" w:hAnsi="Times New Roman"/>
          <w:lang w:val="kk-KZ" w:eastAsia="en-US"/>
        </w:rPr>
        <w:t>Удаление</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Стадия </w:t>
      </w:r>
      <w:r w:rsidRPr="002E5FE9">
        <w:rPr>
          <w:rStyle w:val="FontStyle65"/>
          <w:rFonts w:ascii="Times New Roman" w:hAnsi="Times New Roman"/>
          <w:b w:val="0"/>
          <w:lang w:val="kk-KZ" w:eastAsia="en-US"/>
        </w:rPr>
        <w:t>удаления</w:t>
      </w:r>
      <w:r w:rsidRPr="002E5FE9">
        <w:rPr>
          <w:rStyle w:val="FontStyle65"/>
          <w:rFonts w:ascii="Times New Roman" w:hAnsi="Times New Roman"/>
          <w:b w:val="0"/>
          <w:lang w:eastAsia="en-US"/>
        </w:rPr>
        <w:t xml:space="preserve"> обычно является последней стадией жизненного цикла актива и начинается в тот момент, когда актив больше не </w:t>
      </w:r>
      <w:r w:rsidRPr="002E5FE9">
        <w:rPr>
          <w:rStyle w:val="FontStyle65"/>
          <w:rFonts w:ascii="Times New Roman" w:hAnsi="Times New Roman"/>
          <w:b w:val="0"/>
          <w:lang w:val="kk-KZ" w:eastAsia="en-US"/>
        </w:rPr>
        <w:t>соответствуеттребованиям</w:t>
      </w:r>
      <w:r w:rsidRPr="002E5FE9">
        <w:rPr>
          <w:rStyle w:val="FontStyle65"/>
          <w:rFonts w:ascii="Times New Roman" w:hAnsi="Times New Roman"/>
          <w:b w:val="0"/>
          <w:lang w:eastAsia="en-US"/>
        </w:rPr>
        <w:t xml:space="preserve"> организации. Например, актив достигает конца своего срока полезного использования, что может проявляться в низкой или нестабильной надежности, высокой эксплуатационной стоимости или низком качестве поставляемой продукции/услуг или моральном устаревании. Изменение или сбои в контексте организации также могут вызвать стадию </w:t>
      </w:r>
      <w:r w:rsidRPr="002E5FE9">
        <w:rPr>
          <w:rStyle w:val="FontStyle65"/>
          <w:rFonts w:ascii="Times New Roman" w:hAnsi="Times New Roman"/>
          <w:b w:val="0"/>
          <w:lang w:val="kk-KZ" w:eastAsia="en-US"/>
        </w:rPr>
        <w:t>утилизации</w:t>
      </w:r>
      <w:r w:rsidRPr="002E5FE9">
        <w:rPr>
          <w:rStyle w:val="FontStyle65"/>
          <w:rFonts w:ascii="Times New Roman" w:hAnsi="Times New Roman"/>
          <w:b w:val="0"/>
          <w:lang w:eastAsia="en-US"/>
        </w:rPr>
        <w:t>. Например, изменения в финансовом положении или в общественном восприятии, или снижение спроса на товары/услуги.</w:t>
      </w:r>
    </w:p>
    <w:p w:rsidR="00421E17" w:rsidRPr="002E5FE9" w:rsidRDefault="00421E17" w:rsidP="00421E17">
      <w:pPr>
        <w:pStyle w:val="Style6"/>
        <w:widowControl/>
        <w:ind w:firstLine="567"/>
        <w:jc w:val="both"/>
        <w:rPr>
          <w:rStyle w:val="FontStyle62"/>
          <w:rFonts w:ascii="Times New Roman" w:hAnsi="Times New Roman"/>
          <w:b w:val="0"/>
          <w:lang w:eastAsia="en-US"/>
        </w:rPr>
      </w:pPr>
      <w:r w:rsidRPr="002E5FE9">
        <w:rPr>
          <w:rStyle w:val="FontStyle65"/>
          <w:rFonts w:ascii="Times New Roman" w:hAnsi="Times New Roman"/>
          <w:b w:val="0"/>
          <w:lang w:eastAsia="en-US"/>
        </w:rPr>
        <w:t xml:space="preserve">В зависимости от характера актива существуют различные подходы к </w:t>
      </w:r>
      <w:r w:rsidRPr="002E5FE9">
        <w:rPr>
          <w:rStyle w:val="FontStyle65"/>
          <w:rFonts w:ascii="Times New Roman" w:hAnsi="Times New Roman"/>
          <w:b w:val="0"/>
          <w:lang w:val="kk-KZ" w:eastAsia="en-US"/>
        </w:rPr>
        <w:t>удалению</w:t>
      </w:r>
      <w:r w:rsidRPr="002E5FE9">
        <w:rPr>
          <w:rStyle w:val="FontStyle65"/>
          <w:rFonts w:ascii="Times New Roman" w:hAnsi="Times New Roman"/>
          <w:b w:val="0"/>
          <w:lang w:eastAsia="en-US"/>
        </w:rPr>
        <w:t xml:space="preserve">, такие как </w:t>
      </w:r>
      <w:proofErr w:type="gramStart"/>
      <w:r w:rsidRPr="002E5FE9">
        <w:rPr>
          <w:rStyle w:val="FontStyle65"/>
          <w:rFonts w:ascii="Times New Roman" w:hAnsi="Times New Roman"/>
          <w:b w:val="0"/>
          <w:lang w:eastAsia="en-US"/>
        </w:rPr>
        <w:t>отказ</w:t>
      </w:r>
      <w:proofErr w:type="gramEnd"/>
      <w:r w:rsidRPr="002E5FE9">
        <w:rPr>
          <w:rStyle w:val="FontStyle65"/>
          <w:rFonts w:ascii="Times New Roman" w:hAnsi="Times New Roman"/>
          <w:b w:val="0"/>
          <w:lang w:eastAsia="en-US"/>
        </w:rPr>
        <w:t xml:space="preserve"> на месте, а также слом или продажа, если актив представляет ценность для другой организации. Важно включать прогнозируемые затраты на утилизацию в анализ затрат на весь жизненный цикл, поскольку некоторые активы могут нести большие затраты на </w:t>
      </w:r>
      <w:r w:rsidRPr="002E5FE9">
        <w:rPr>
          <w:rStyle w:val="FontStyle65"/>
          <w:rFonts w:ascii="Times New Roman" w:hAnsi="Times New Roman"/>
          <w:b w:val="0"/>
          <w:lang w:val="kk-KZ" w:eastAsia="en-US"/>
        </w:rPr>
        <w:t>удаление</w:t>
      </w:r>
      <w:r w:rsidRPr="002E5FE9">
        <w:rPr>
          <w:rStyle w:val="FontStyle65"/>
          <w:rFonts w:ascii="Times New Roman" w:hAnsi="Times New Roman"/>
          <w:b w:val="0"/>
          <w:lang w:eastAsia="en-US"/>
        </w:rPr>
        <w:t xml:space="preserve"> и восстановление объекта. Например, неиспользуемый трубопровод, который был оставлен на месте и, соответственно, будет иметь текущие остаточные обязательства, такие как риск обрушения, которые должны управляться организацией.</w:t>
      </w:r>
    </w:p>
    <w:p w:rsidR="00421E17" w:rsidRDefault="00421E17" w:rsidP="00421E17">
      <w:pPr>
        <w:rPr>
          <w:rStyle w:val="FontStyle108"/>
          <w:rFonts w:ascii="Times New Roman" w:hAnsi="Times New Roman"/>
          <w:sz w:val="24"/>
          <w:szCs w:val="24"/>
          <w:lang w:eastAsia="en-US"/>
        </w:rPr>
      </w:pPr>
    </w:p>
    <w:p w:rsidR="00421E17" w:rsidRDefault="00421E17" w:rsidP="00421E17">
      <w:pPr>
        <w:rPr>
          <w:rStyle w:val="FontStyle108"/>
          <w:rFonts w:ascii="Times New Roman" w:hAnsi="Times New Roman"/>
          <w:sz w:val="24"/>
          <w:szCs w:val="24"/>
          <w:lang w:eastAsia="en-US"/>
        </w:rPr>
      </w:pPr>
      <w:r>
        <w:rPr>
          <w:rStyle w:val="FontStyle108"/>
          <w:rFonts w:ascii="Times New Roman" w:hAnsi="Times New Roman"/>
          <w:sz w:val="24"/>
          <w:szCs w:val="24"/>
          <w:lang w:eastAsia="en-US"/>
        </w:rPr>
        <w:br w:type="page"/>
      </w:r>
    </w:p>
    <w:p w:rsidR="00421E17" w:rsidRPr="00B74839" w:rsidRDefault="00421E17" w:rsidP="00421E17">
      <w:pPr>
        <w:pStyle w:val="Style21"/>
        <w:widowControl/>
        <w:ind w:firstLine="567"/>
        <w:jc w:val="center"/>
        <w:rPr>
          <w:rStyle w:val="FontStyle62"/>
          <w:rFonts w:ascii="Times New Roman" w:hAnsi="Times New Roman"/>
          <w:sz w:val="24"/>
          <w:szCs w:val="24"/>
          <w:lang w:eastAsia="en-US"/>
        </w:rPr>
      </w:pPr>
      <w:r w:rsidRPr="00B74839">
        <w:rPr>
          <w:rStyle w:val="FontStyle62"/>
          <w:rFonts w:ascii="Times New Roman" w:hAnsi="Times New Roman"/>
          <w:sz w:val="24"/>
          <w:szCs w:val="24"/>
          <w:lang w:val="kk-KZ" w:eastAsia="en-US"/>
        </w:rPr>
        <w:lastRenderedPageBreak/>
        <w:t>Приложение</w:t>
      </w:r>
      <w:r w:rsidRPr="00B74839">
        <w:rPr>
          <w:rStyle w:val="FontStyle62"/>
          <w:rFonts w:ascii="Times New Roman" w:hAnsi="Times New Roman"/>
          <w:sz w:val="24"/>
          <w:szCs w:val="24"/>
          <w:lang w:eastAsia="en-US"/>
        </w:rPr>
        <w:t xml:space="preserve"> </w:t>
      </w:r>
      <w:r w:rsidRPr="00B74839">
        <w:rPr>
          <w:rStyle w:val="FontStyle62"/>
          <w:rFonts w:ascii="Times New Roman" w:hAnsi="Times New Roman"/>
          <w:sz w:val="24"/>
          <w:szCs w:val="24"/>
          <w:lang w:val="en-US" w:eastAsia="en-US"/>
        </w:rPr>
        <w:t>F</w:t>
      </w:r>
    </w:p>
    <w:p w:rsidR="00421E17" w:rsidRPr="00B74839" w:rsidRDefault="00421E17" w:rsidP="00421E17">
      <w:pPr>
        <w:pStyle w:val="Style21"/>
        <w:widowControl/>
        <w:ind w:firstLine="567"/>
        <w:jc w:val="center"/>
        <w:rPr>
          <w:rStyle w:val="FontStyle60"/>
          <w:rFonts w:ascii="Times New Roman" w:hAnsi="Times New Roman"/>
          <w:sz w:val="24"/>
          <w:szCs w:val="24"/>
          <w:lang w:eastAsia="en-US"/>
        </w:rPr>
      </w:pPr>
      <w:r w:rsidRPr="00B74839">
        <w:rPr>
          <w:rStyle w:val="FontStyle60"/>
          <w:rFonts w:ascii="Times New Roman" w:hAnsi="Times New Roman"/>
          <w:sz w:val="24"/>
          <w:szCs w:val="24"/>
          <w:lang w:eastAsia="en-US"/>
        </w:rPr>
        <w:t>(</w:t>
      </w:r>
      <w:r w:rsidRPr="00B74839">
        <w:rPr>
          <w:rStyle w:val="FontStyle60"/>
          <w:rFonts w:ascii="Times New Roman" w:hAnsi="Times New Roman"/>
          <w:i/>
          <w:sz w:val="24"/>
          <w:szCs w:val="24"/>
          <w:lang w:val="kk-KZ" w:eastAsia="en-US"/>
        </w:rPr>
        <w:t>информационное</w:t>
      </w:r>
      <w:r w:rsidRPr="00B74839">
        <w:rPr>
          <w:rStyle w:val="FontStyle60"/>
          <w:rFonts w:ascii="Times New Roman" w:hAnsi="Times New Roman"/>
          <w:sz w:val="24"/>
          <w:szCs w:val="24"/>
          <w:lang w:eastAsia="en-US"/>
        </w:rPr>
        <w:t>)</w:t>
      </w:r>
    </w:p>
    <w:p w:rsidR="00421E17" w:rsidRPr="00AF6F00" w:rsidRDefault="00421E17" w:rsidP="00421E17">
      <w:pPr>
        <w:pStyle w:val="Style11"/>
        <w:widowControl/>
        <w:ind w:firstLine="567"/>
        <w:jc w:val="center"/>
        <w:rPr>
          <w:rStyle w:val="FontStyle62"/>
          <w:rFonts w:ascii="Times New Roman" w:hAnsi="Times New Roman"/>
          <w:sz w:val="24"/>
          <w:szCs w:val="24"/>
          <w:lang w:eastAsia="en-US"/>
        </w:rPr>
      </w:pPr>
    </w:p>
    <w:p w:rsidR="00421E17" w:rsidRPr="00AF6F00" w:rsidRDefault="00421E17" w:rsidP="00421E17">
      <w:pPr>
        <w:pStyle w:val="Style6"/>
        <w:widowControl/>
        <w:ind w:firstLine="567"/>
        <w:jc w:val="center"/>
        <w:rPr>
          <w:rStyle w:val="FontStyle65"/>
          <w:rFonts w:ascii="Times New Roman" w:hAnsi="Times New Roman"/>
          <w:lang w:eastAsia="en-US"/>
        </w:rPr>
      </w:pPr>
      <w:r w:rsidRPr="00AF6F00">
        <w:rPr>
          <w:rStyle w:val="FontStyle62"/>
          <w:rFonts w:ascii="Times New Roman" w:hAnsi="Times New Roman"/>
          <w:sz w:val="24"/>
          <w:szCs w:val="24"/>
          <w:lang w:eastAsia="en-US"/>
        </w:rPr>
        <w:t>Пример реализации</w:t>
      </w:r>
    </w:p>
    <w:p w:rsidR="00421E17" w:rsidRPr="00AF6F00"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.1 </w:t>
      </w:r>
      <w:r w:rsidRPr="002E5FE9">
        <w:rPr>
          <w:rStyle w:val="FontStyle65"/>
          <w:rFonts w:ascii="Times New Roman" w:hAnsi="Times New Roman"/>
          <w:lang w:val="kk-KZ" w:eastAsia="en-US"/>
        </w:rPr>
        <w:t>Общие положения</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 примере, приведенном в настоящем приложении, описывается организация, которая пытается преобразовать свою практику управления активами путем улучшения согласования своих финансовых и нефинансовых функций в соответствии с рекомендациями настоящего документа. Общепризнано, что желаемые результаты достигаются на основе множества факторов, включая приверженность менеджеров, техническую и лидерскую компетентность, готовность к переменам, выделенные ресурсы, чувство срочности и т.д. Различные ситуации потребуют различных подходов и приоритетов.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.2 Постановка задачи</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kk-KZ" w:eastAsia="en-US"/>
        </w:rPr>
        <w:t>Лучшие продукты и услуги</w:t>
      </w:r>
      <w:r w:rsidRPr="002E5FE9">
        <w:rPr>
          <w:rStyle w:val="FontStyle65"/>
          <w:rFonts w:ascii="Times New Roman" w:hAnsi="Times New Roman"/>
          <w:b w:val="0"/>
          <w:lang w:eastAsia="en-US"/>
        </w:rPr>
        <w:t xml:space="preserve"> (</w:t>
      </w:r>
      <w:r w:rsidRPr="002E5FE9">
        <w:rPr>
          <w:rStyle w:val="FontStyle65"/>
          <w:rFonts w:ascii="Times New Roman" w:hAnsi="Times New Roman"/>
          <w:b w:val="0"/>
          <w:lang w:val="kk-KZ" w:eastAsia="en-US"/>
        </w:rPr>
        <w:t>ЛПУ</w:t>
      </w:r>
      <w:r w:rsidRPr="002E5FE9">
        <w:rPr>
          <w:rStyle w:val="FontStyle65"/>
          <w:rFonts w:ascii="Times New Roman" w:hAnsi="Times New Roman"/>
          <w:b w:val="0"/>
          <w:lang w:eastAsia="en-US"/>
        </w:rPr>
        <w:t xml:space="preserve">) - быстро растущая децентрализованная компания с 30 000 сотрудников. Самый большой сайт насчитывает 3 000 сотрудников. Существует растущий спрос на продукты и услуги, и компания также существенно выросла с приобретением других компаний. В целом система управления активами является очень незрелой. Части организации имеют различные уровни зрелости, и аналогичным образом системы учета и процессы плохо согласованы. Бухгалтерские и операционные системы, как правило, не связаны между собой. Производственный процесс требует дорогостоящего оборудования, которое требует специальных навыков оператора и планового технического обслуживания. Многие инструменты и испытательное оборудование требуют периодической калибровки. Бюджетный процесс для капитальных вложений и операционных расходов ненадежен и очень спорен, и менеджеры не верят, что у них есть информация для принятия правильных решений. </w:t>
      </w:r>
      <w:r w:rsidRPr="002E5FE9">
        <w:rPr>
          <w:rStyle w:val="FontStyle65"/>
          <w:rFonts w:ascii="Times New Roman" w:hAnsi="Times New Roman"/>
          <w:b w:val="0"/>
          <w:lang w:val="kk-KZ" w:eastAsia="en-US"/>
        </w:rPr>
        <w:t>ЛПУ</w:t>
      </w:r>
      <w:r w:rsidRPr="002E5FE9">
        <w:rPr>
          <w:rStyle w:val="FontStyle65"/>
          <w:rFonts w:ascii="Times New Roman" w:hAnsi="Times New Roman"/>
          <w:b w:val="0"/>
          <w:lang w:eastAsia="en-US"/>
        </w:rPr>
        <w:t xml:space="preserve"> также имеет значительные нематериальные активы, но они не каталогизированы. Они включают в себя то, что считается недооцененными и недоиспользуемыми результатами исследований и разработок. Считается, что нематериальные активы составляют 60 % стоимости компании. Существует большое недовольство текущим подходом к управлению активами, и менеджеры считают, что если они не возьмут управление активами под контроль, они не смогут эффективно и эффективно управлять своими активами или достигать организационных целей.</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.3 </w:t>
      </w:r>
      <w:r w:rsidRPr="002E5FE9">
        <w:rPr>
          <w:rStyle w:val="FontStyle65"/>
          <w:rFonts w:ascii="Times New Roman" w:hAnsi="Times New Roman"/>
          <w:lang w:val="kk-KZ" w:eastAsia="en-US"/>
        </w:rPr>
        <w:t>Б</w:t>
      </w:r>
      <w:proofErr w:type="spellStart"/>
      <w:r w:rsidRPr="002E5FE9">
        <w:rPr>
          <w:rStyle w:val="FontStyle65"/>
          <w:rFonts w:ascii="Times New Roman" w:hAnsi="Times New Roman"/>
          <w:lang w:eastAsia="en-US"/>
        </w:rPr>
        <w:t>изнес</w:t>
      </w:r>
      <w:proofErr w:type="spellEnd"/>
      <w:r w:rsidRPr="002E5FE9">
        <w:rPr>
          <w:rStyle w:val="FontStyle65"/>
          <w:rFonts w:ascii="Times New Roman" w:hAnsi="Times New Roman"/>
          <w:lang w:eastAsia="en-US"/>
        </w:rPr>
        <w:t xml:space="preserve"> - кейс по управлению активами</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Цель состоит в том, чтобы улучшить управление активами </w:t>
      </w:r>
      <w:r w:rsidRPr="002E5FE9">
        <w:rPr>
          <w:rStyle w:val="FontStyle65"/>
          <w:rFonts w:ascii="Times New Roman" w:hAnsi="Times New Roman"/>
          <w:b w:val="0"/>
          <w:lang w:val="kk-KZ" w:eastAsia="en-US"/>
        </w:rPr>
        <w:t>ЛПУ</w:t>
      </w:r>
      <w:r w:rsidRPr="002E5FE9">
        <w:rPr>
          <w:rStyle w:val="FontStyle65"/>
          <w:rFonts w:ascii="Times New Roman" w:hAnsi="Times New Roman"/>
          <w:b w:val="0"/>
          <w:lang w:eastAsia="en-US"/>
        </w:rPr>
        <w:t xml:space="preserve"> для лучшего достижения своих организационных целей.</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Высшее руководство привлекает команду (включая некоторых внутренних и нескольких внешних экспертов) для решения проблем, в том числе для выявления и детализации текущего состояния системы управления активами, выявления слабых и сильных сторон, а также для исследования и определения ведущих подходов, стандартов и инструментов. Команде поручается разработать план оптимального будущего состояния системы управления активами.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План группы включает стратегию улучшения согласованности между различными функциями в управлении активами. Одним из первых их шагов является выпуск первой </w:t>
      </w:r>
      <w:r w:rsidRPr="002E5FE9">
        <w:rPr>
          <w:rStyle w:val="FontStyle65"/>
          <w:rFonts w:ascii="Times New Roman" w:hAnsi="Times New Roman"/>
          <w:b w:val="0"/>
          <w:lang w:eastAsia="en-US"/>
        </w:rPr>
        <w:lastRenderedPageBreak/>
        <w:t>политики управления активами. В этой политике они включают конкретные положения, касающиеся согласования финансовых и нефинансовых функций с принципами того, как это должно осуществляться.</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 </w:t>
      </w:r>
      <w:r w:rsidRPr="002E5FE9">
        <w:rPr>
          <w:rStyle w:val="FontStyle65"/>
          <w:rFonts w:ascii="Times New Roman" w:hAnsi="Times New Roman"/>
          <w:lang w:val="kk-KZ" w:eastAsia="en-US"/>
        </w:rPr>
        <w:t>О</w:t>
      </w:r>
      <w:proofErr w:type="spellStart"/>
      <w:r w:rsidRPr="002E5FE9">
        <w:rPr>
          <w:rStyle w:val="FontStyle65"/>
          <w:rFonts w:ascii="Times New Roman" w:hAnsi="Times New Roman"/>
          <w:lang w:eastAsia="en-US"/>
        </w:rPr>
        <w:t>сновные</w:t>
      </w:r>
      <w:proofErr w:type="spellEnd"/>
      <w:r w:rsidRPr="002E5FE9">
        <w:rPr>
          <w:rStyle w:val="FontStyle65"/>
          <w:rFonts w:ascii="Times New Roman" w:hAnsi="Times New Roman"/>
          <w:lang w:eastAsia="en-US"/>
        </w:rPr>
        <w:t xml:space="preserve"> положения политики организации в области управления активами </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.4.1 </w:t>
      </w:r>
      <w:r w:rsidRPr="002E5FE9">
        <w:rPr>
          <w:rStyle w:val="FontStyle65"/>
          <w:rFonts w:ascii="Times New Roman" w:hAnsi="Times New Roman"/>
          <w:lang w:val="kk-KZ" w:eastAsia="en-US"/>
        </w:rPr>
        <w:t>П</w:t>
      </w:r>
      <w:proofErr w:type="spellStart"/>
      <w:r w:rsidRPr="002E5FE9">
        <w:rPr>
          <w:rStyle w:val="FontStyle65"/>
          <w:rFonts w:ascii="Times New Roman" w:hAnsi="Times New Roman"/>
          <w:lang w:eastAsia="en-US"/>
        </w:rPr>
        <w:t>одход</w:t>
      </w:r>
      <w:proofErr w:type="spellEnd"/>
      <w:r w:rsidRPr="002E5FE9">
        <w:rPr>
          <w:rStyle w:val="FontStyle65"/>
          <w:rFonts w:ascii="Times New Roman" w:hAnsi="Times New Roman"/>
          <w:lang w:eastAsia="en-US"/>
        </w:rPr>
        <w:t xml:space="preserve"> к </w:t>
      </w:r>
      <w:r w:rsidRPr="002E5FE9">
        <w:rPr>
          <w:rStyle w:val="FontStyle65"/>
          <w:rFonts w:ascii="Times New Roman" w:hAnsi="Times New Roman"/>
          <w:lang w:val="kk-KZ" w:eastAsia="en-US"/>
        </w:rPr>
        <w:t>согласованию</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Внутренняя деятельность и функции должны быть согласованы в той мере, в какой они оптимизируют стоимость, определяемую руководством (материальные и воспринимаемые нематериальные активы). Это включает в себя принятие принципов, концепций и определений стандарта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55000, принятие, поддержку и обеспечение лидерства на предприятии</w:t>
      </w:r>
      <w:r w:rsidRPr="002E5FE9">
        <w:rPr>
          <w:rStyle w:val="FontStyle65"/>
          <w:rFonts w:ascii="Times New Roman" w:hAnsi="Times New Roman"/>
          <w:b w:val="0"/>
          <w:lang w:val="kk-KZ" w:eastAsia="en-US"/>
        </w:rPr>
        <w:t>, в</w:t>
      </w:r>
      <w:proofErr w:type="spellStart"/>
      <w:r w:rsidRPr="002E5FE9">
        <w:rPr>
          <w:rStyle w:val="FontStyle65"/>
          <w:rFonts w:ascii="Times New Roman" w:hAnsi="Times New Roman"/>
          <w:b w:val="0"/>
          <w:lang w:eastAsia="en-US"/>
        </w:rPr>
        <w:t>недрение</w:t>
      </w:r>
      <w:proofErr w:type="spellEnd"/>
      <w:r w:rsidRPr="002E5FE9">
        <w:rPr>
          <w:rStyle w:val="FontStyle65"/>
          <w:rFonts w:ascii="Times New Roman" w:hAnsi="Times New Roman"/>
          <w:b w:val="0"/>
          <w:lang w:eastAsia="en-US"/>
        </w:rPr>
        <w:t xml:space="preserve"> стандарта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55001 и использование руководства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55002 и настоящего документа для достижения организационных целей.</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.4.2 </w:t>
      </w:r>
      <w:r w:rsidRPr="002E5FE9">
        <w:rPr>
          <w:rStyle w:val="FontStyle65"/>
          <w:rFonts w:ascii="Times New Roman" w:hAnsi="Times New Roman"/>
          <w:lang w:val="kk-KZ" w:eastAsia="en-US"/>
        </w:rPr>
        <w:t>В</w:t>
      </w:r>
      <w:proofErr w:type="spellStart"/>
      <w:r w:rsidRPr="002E5FE9">
        <w:rPr>
          <w:rStyle w:val="FontStyle65"/>
          <w:rFonts w:ascii="Times New Roman" w:hAnsi="Times New Roman"/>
          <w:lang w:eastAsia="en-US"/>
        </w:rPr>
        <w:t>нутренний</w:t>
      </w:r>
      <w:proofErr w:type="spellEnd"/>
      <w:r w:rsidRPr="002E5FE9">
        <w:rPr>
          <w:rStyle w:val="FontStyle65"/>
          <w:rFonts w:ascii="Times New Roman" w:hAnsi="Times New Roman"/>
          <w:lang w:eastAsia="en-US"/>
        </w:rPr>
        <w:t xml:space="preserve"> контроль</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Цель состоит в том, чтобы обеспечить эффективную и результативную деятельность и гарантировать, что отчетность по финансовой и нефинансовой информации является согласованной, надежной и полезной для принятия решений. </w:t>
      </w:r>
      <w:r w:rsidRPr="002E5FE9">
        <w:rPr>
          <w:rStyle w:val="FontStyle65"/>
          <w:rFonts w:ascii="Times New Roman" w:hAnsi="Times New Roman"/>
          <w:b w:val="0"/>
          <w:lang w:val="kk-KZ" w:eastAsia="en-US"/>
        </w:rPr>
        <w:t>Согласованию</w:t>
      </w:r>
      <w:r w:rsidRPr="002E5FE9">
        <w:rPr>
          <w:rStyle w:val="FontStyle65"/>
          <w:rFonts w:ascii="Times New Roman" w:hAnsi="Times New Roman"/>
          <w:b w:val="0"/>
          <w:lang w:eastAsia="en-US"/>
        </w:rPr>
        <w:t xml:space="preserve"> может способствовать принятие других достойных консенсуса стандартов и документации, например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9001 для управления качеством, модели внутреннего контроля </w:t>
      </w:r>
      <w:r w:rsidRPr="002E5FE9">
        <w:rPr>
          <w:rStyle w:val="FontStyle65"/>
          <w:rFonts w:ascii="Times New Roman" w:hAnsi="Times New Roman"/>
          <w:b w:val="0"/>
          <w:lang w:val="en-US" w:eastAsia="en-US"/>
        </w:rPr>
        <w:t>COSO</w:t>
      </w:r>
      <w:r w:rsidRPr="002E5FE9">
        <w:rPr>
          <w:rStyle w:val="FontStyle65"/>
          <w:rFonts w:ascii="Times New Roman" w:hAnsi="Times New Roman"/>
          <w:b w:val="0"/>
          <w:lang w:eastAsia="en-US"/>
        </w:rPr>
        <w:t xml:space="preserve"> и соответствующих управленческих методологий, таких как</w:t>
      </w:r>
      <w:r w:rsidRPr="002E5FE9">
        <w:rPr>
          <w:rStyle w:val="FontStyle65"/>
          <w:rFonts w:ascii="Times New Roman" w:hAnsi="Times New Roman"/>
          <w:b w:val="0"/>
          <w:lang w:val="kk-KZ" w:eastAsia="en-US"/>
        </w:rPr>
        <w:t xml:space="preserve"> приборы шести сигм</w:t>
      </w:r>
      <w:r w:rsidRPr="002E5FE9">
        <w:rPr>
          <w:rStyle w:val="FontStyle65"/>
          <w:rFonts w:ascii="Times New Roman" w:hAnsi="Times New Roman"/>
          <w:b w:val="0"/>
          <w:lang w:eastAsia="en-US"/>
        </w:rPr>
        <w:t>.</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.4.3. </w:t>
      </w:r>
      <w:r w:rsidRPr="002E5FE9">
        <w:rPr>
          <w:rStyle w:val="FontStyle65"/>
          <w:rFonts w:ascii="Times New Roman" w:hAnsi="Times New Roman"/>
          <w:lang w:val="kk-KZ" w:eastAsia="en-US"/>
        </w:rPr>
        <w:t>Ф</w:t>
      </w:r>
      <w:proofErr w:type="spellStart"/>
      <w:r w:rsidRPr="002E5FE9">
        <w:rPr>
          <w:rStyle w:val="FontStyle65"/>
          <w:rFonts w:ascii="Times New Roman" w:hAnsi="Times New Roman"/>
          <w:lang w:eastAsia="en-US"/>
        </w:rPr>
        <w:t>окусировка</w:t>
      </w:r>
      <w:proofErr w:type="spellEnd"/>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Управление активами, как определено в стандарте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55000: 2014, 3.3.1, - это </w:t>
      </w:r>
      <w:r w:rsidRPr="002E5FE9">
        <w:rPr>
          <w:rFonts w:ascii="Times New Roman" w:hAnsi="Times New Roman"/>
          <w:shd w:val="clear" w:color="auto" w:fill="FFFFFF"/>
        </w:rPr>
        <w:t>«‎</w:t>
      </w:r>
      <w:r w:rsidRPr="002E5FE9">
        <w:rPr>
          <w:rStyle w:val="FontStyle65"/>
          <w:rFonts w:ascii="Times New Roman" w:hAnsi="Times New Roman"/>
          <w:b w:val="0"/>
          <w:lang w:eastAsia="en-US"/>
        </w:rPr>
        <w:t>скоординированная деятельность организации по реализации ценности активов</w:t>
      </w:r>
      <w:r w:rsidRPr="002E5FE9">
        <w:rPr>
          <w:rFonts w:ascii="Times New Roman" w:hAnsi="Times New Roman"/>
          <w:shd w:val="clear" w:color="auto" w:fill="FFFFFF"/>
        </w:rPr>
        <w:t>»‎</w:t>
      </w:r>
      <w:r w:rsidRPr="002E5FE9">
        <w:rPr>
          <w:rStyle w:val="FontStyle65"/>
          <w:rFonts w:ascii="Times New Roman" w:hAnsi="Times New Roman"/>
          <w:b w:val="0"/>
          <w:lang w:eastAsia="en-US"/>
        </w:rPr>
        <w:t xml:space="preserve">; по сути, оптимизация управления предметами и вещами. Такие предметы и вещи могут быть либо материальными (например, основные средства), либо нематериальными. Нематериальные объекты и вещи могут быть как внутри компании (например, дорогостоящее программное обеспечение, </w:t>
      </w:r>
      <w:r w:rsidRPr="002E5FE9">
        <w:rPr>
          <w:rStyle w:val="FontStyle65"/>
          <w:rFonts w:ascii="Times New Roman" w:hAnsi="Times New Roman"/>
          <w:b w:val="0"/>
          <w:lang w:val="kk-KZ" w:eastAsia="en-US"/>
        </w:rPr>
        <w:t>г</w:t>
      </w:r>
      <w:proofErr w:type="spellStart"/>
      <w:r w:rsidRPr="002E5FE9">
        <w:rPr>
          <w:rStyle w:val="FontStyle65"/>
          <w:rFonts w:ascii="Times New Roman" w:hAnsi="Times New Roman"/>
          <w:b w:val="0"/>
          <w:lang w:eastAsia="en-US"/>
        </w:rPr>
        <w:t>удвилл</w:t>
      </w:r>
      <w:proofErr w:type="spellEnd"/>
      <w:r w:rsidRPr="002E5FE9">
        <w:rPr>
          <w:rStyle w:val="FontStyle65"/>
          <w:rFonts w:ascii="Times New Roman" w:hAnsi="Times New Roman"/>
          <w:b w:val="0"/>
          <w:lang w:eastAsia="en-US"/>
        </w:rPr>
        <w:t>, патенты), так и вне ее (например, системы, планы, продуктовые линейки, исследования и разработки, риски и возможности). Достижения должны измеряться долгосрочной акционерной стоимостью, репутацией, собственным капиталом (отраженным в балансе) и элементами отчета о прибылях и убытках.</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.4.4 </w:t>
      </w:r>
      <w:r w:rsidRPr="002E5FE9">
        <w:rPr>
          <w:rStyle w:val="FontStyle65"/>
          <w:rFonts w:ascii="Times New Roman" w:hAnsi="Times New Roman"/>
          <w:lang w:val="kk-KZ" w:eastAsia="en-US"/>
        </w:rPr>
        <w:t>Р</w:t>
      </w:r>
      <w:proofErr w:type="spellStart"/>
      <w:r w:rsidRPr="002E5FE9">
        <w:rPr>
          <w:rStyle w:val="FontStyle65"/>
          <w:rFonts w:ascii="Times New Roman" w:hAnsi="Times New Roman"/>
          <w:lang w:eastAsia="en-US"/>
        </w:rPr>
        <w:t>уководство</w:t>
      </w:r>
      <w:proofErr w:type="spellEnd"/>
      <w:r w:rsidRPr="002E5FE9">
        <w:rPr>
          <w:rStyle w:val="FontStyle65"/>
          <w:rFonts w:ascii="Times New Roman" w:hAnsi="Times New Roman"/>
          <w:lang w:eastAsia="en-US"/>
        </w:rPr>
        <w:t xml:space="preserve"> </w:t>
      </w:r>
      <w:r w:rsidRPr="002E5FE9">
        <w:rPr>
          <w:rStyle w:val="FontStyle65"/>
          <w:rFonts w:ascii="Times New Roman" w:hAnsi="Times New Roman"/>
          <w:lang w:val="kk-KZ" w:eastAsia="en-US"/>
        </w:rPr>
        <w:t>управления согласованием</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 xml:space="preserve">В то время как стандарт </w:t>
      </w:r>
      <w:r w:rsidRPr="002E5FE9">
        <w:rPr>
          <w:rStyle w:val="FontStyle65"/>
          <w:rFonts w:ascii="Times New Roman" w:hAnsi="Times New Roman"/>
          <w:b w:val="0"/>
          <w:lang w:val="en-US" w:eastAsia="en-US"/>
        </w:rPr>
        <w:t>ISO</w:t>
      </w:r>
      <w:r w:rsidRPr="002E5FE9">
        <w:rPr>
          <w:rStyle w:val="FontStyle65"/>
          <w:rFonts w:ascii="Times New Roman" w:hAnsi="Times New Roman"/>
          <w:b w:val="0"/>
          <w:lang w:eastAsia="en-US"/>
        </w:rPr>
        <w:t xml:space="preserve"> 55001 не требует, чтобы кто-то из высшего руководства отвечал за управление активами, </w:t>
      </w:r>
      <w:r w:rsidRPr="002E5FE9">
        <w:rPr>
          <w:rStyle w:val="FontStyle65"/>
          <w:rFonts w:ascii="Times New Roman" w:hAnsi="Times New Roman"/>
          <w:b w:val="0"/>
          <w:lang w:val="kk-KZ" w:eastAsia="en-US"/>
        </w:rPr>
        <w:t>ЛПУ</w:t>
      </w:r>
      <w:r w:rsidRPr="002E5FE9">
        <w:rPr>
          <w:rStyle w:val="FontStyle65"/>
          <w:rFonts w:ascii="Times New Roman" w:hAnsi="Times New Roman"/>
          <w:b w:val="0"/>
          <w:lang w:eastAsia="en-US"/>
        </w:rPr>
        <w:t>решает возложить необходимые обязанности на одного из членов своей исполнительной команды.</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Ответственность за достижение согласованности в рамках процесса совершенствования управления активами возлагается на старшего исполнительного директора (</w:t>
      </w:r>
      <w:r w:rsidRPr="002E5FE9">
        <w:rPr>
          <w:rStyle w:val="FontStyle65"/>
          <w:rFonts w:ascii="Times New Roman" w:hAnsi="Times New Roman"/>
          <w:b w:val="0"/>
          <w:lang w:val="kk-KZ" w:eastAsia="en-US"/>
        </w:rPr>
        <w:t>у</w:t>
      </w:r>
      <w:proofErr w:type="spellStart"/>
      <w:r w:rsidRPr="002E5FE9">
        <w:rPr>
          <w:rStyle w:val="FontStyle65"/>
          <w:rFonts w:ascii="Times New Roman" w:hAnsi="Times New Roman"/>
          <w:b w:val="0"/>
          <w:lang w:eastAsia="en-US"/>
        </w:rPr>
        <w:t>правлени</w:t>
      </w:r>
      <w:proofErr w:type="spellEnd"/>
      <w:r w:rsidRPr="002E5FE9">
        <w:rPr>
          <w:rStyle w:val="FontStyle65"/>
          <w:rFonts w:ascii="Times New Roman" w:hAnsi="Times New Roman"/>
          <w:b w:val="0"/>
          <w:lang w:val="kk-KZ" w:eastAsia="en-US"/>
        </w:rPr>
        <w:t>я а</w:t>
      </w:r>
      <w:proofErr w:type="spellStart"/>
      <w:r w:rsidRPr="002E5FE9">
        <w:rPr>
          <w:rStyle w:val="FontStyle65"/>
          <w:rFonts w:ascii="Times New Roman" w:hAnsi="Times New Roman"/>
          <w:b w:val="0"/>
          <w:lang w:eastAsia="en-US"/>
        </w:rPr>
        <w:t>ктивами</w:t>
      </w:r>
      <w:proofErr w:type="spellEnd"/>
      <w:r w:rsidRPr="002E5FE9">
        <w:rPr>
          <w:rStyle w:val="FontStyle65"/>
          <w:rFonts w:ascii="Times New Roman" w:hAnsi="Times New Roman"/>
          <w:b w:val="0"/>
          <w:lang w:eastAsia="en-US"/>
        </w:rPr>
        <w:t xml:space="preserve">), который тесно связан с другими </w:t>
      </w:r>
      <w:proofErr w:type="gramStart"/>
      <w:r w:rsidRPr="002E5FE9">
        <w:rPr>
          <w:rStyle w:val="FontStyle65"/>
          <w:rFonts w:ascii="Times New Roman" w:hAnsi="Times New Roman"/>
          <w:b w:val="0"/>
          <w:lang w:eastAsia="en-US"/>
        </w:rPr>
        <w:t>топ-менеджерами</w:t>
      </w:r>
      <w:proofErr w:type="gramEnd"/>
      <w:r w:rsidRPr="002E5FE9">
        <w:rPr>
          <w:rStyle w:val="FontStyle65"/>
          <w:rFonts w:ascii="Times New Roman" w:hAnsi="Times New Roman"/>
          <w:b w:val="0"/>
          <w:lang w:eastAsia="en-US"/>
        </w:rPr>
        <w:t xml:space="preserve"> и </w:t>
      </w:r>
      <w:r w:rsidRPr="002E5FE9">
        <w:rPr>
          <w:rStyle w:val="FontStyle65"/>
          <w:rFonts w:ascii="Times New Roman" w:hAnsi="Times New Roman"/>
          <w:b w:val="0"/>
          <w:lang w:val="kk-KZ" w:eastAsia="en-US"/>
        </w:rPr>
        <w:t>с</w:t>
      </w:r>
      <w:proofErr w:type="spellStart"/>
      <w:r w:rsidRPr="002E5FE9">
        <w:rPr>
          <w:rStyle w:val="FontStyle65"/>
          <w:rFonts w:ascii="Times New Roman" w:hAnsi="Times New Roman"/>
          <w:b w:val="0"/>
          <w:lang w:eastAsia="en-US"/>
        </w:rPr>
        <w:t>оветом</w:t>
      </w:r>
      <w:proofErr w:type="spellEnd"/>
      <w:r w:rsidRPr="002E5FE9">
        <w:rPr>
          <w:rStyle w:val="FontStyle65"/>
          <w:rFonts w:ascii="Times New Roman" w:hAnsi="Times New Roman"/>
          <w:b w:val="0"/>
          <w:lang w:eastAsia="en-US"/>
        </w:rPr>
        <w:t xml:space="preserve"> директоров для достижения целей управления активами и других организационных целей.</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lastRenderedPageBreak/>
        <w:t xml:space="preserve">Совет директоров рассматривает и экспериментирует с созданием комитета по рискам и капиталу совета директоров, аналогичного и согласованного с Комитетом по аудиту </w:t>
      </w:r>
      <w:r w:rsidRPr="002E5FE9">
        <w:rPr>
          <w:rStyle w:val="FontStyle65"/>
          <w:rFonts w:ascii="Times New Roman" w:hAnsi="Times New Roman"/>
          <w:b w:val="0"/>
          <w:lang w:val="kk-KZ" w:eastAsia="en-US"/>
        </w:rPr>
        <w:t>с</w:t>
      </w:r>
      <w:proofErr w:type="spellStart"/>
      <w:r w:rsidRPr="002E5FE9">
        <w:rPr>
          <w:rStyle w:val="FontStyle65"/>
          <w:rFonts w:ascii="Times New Roman" w:hAnsi="Times New Roman"/>
          <w:b w:val="0"/>
          <w:lang w:eastAsia="en-US"/>
        </w:rPr>
        <w:t>овета</w:t>
      </w:r>
      <w:proofErr w:type="spellEnd"/>
      <w:r w:rsidRPr="002E5FE9">
        <w:rPr>
          <w:rStyle w:val="FontStyle65"/>
          <w:rFonts w:ascii="Times New Roman" w:hAnsi="Times New Roman"/>
          <w:b w:val="0"/>
          <w:lang w:eastAsia="en-US"/>
        </w:rPr>
        <w:t xml:space="preserve"> директоров.</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 xml:space="preserve">.4.5 </w:t>
      </w:r>
      <w:r w:rsidRPr="002E5FE9">
        <w:rPr>
          <w:rStyle w:val="FontStyle65"/>
          <w:rFonts w:ascii="Times New Roman" w:hAnsi="Times New Roman"/>
          <w:lang w:val="kk-KZ" w:eastAsia="en-US"/>
        </w:rPr>
        <w:t>О</w:t>
      </w:r>
      <w:proofErr w:type="spellStart"/>
      <w:r w:rsidRPr="002E5FE9">
        <w:rPr>
          <w:rStyle w:val="FontStyle65"/>
          <w:rFonts w:ascii="Times New Roman" w:hAnsi="Times New Roman"/>
          <w:lang w:eastAsia="en-US"/>
        </w:rPr>
        <w:t>бязанности</w:t>
      </w:r>
      <w:proofErr w:type="spellEnd"/>
      <w:r w:rsidRPr="002E5FE9">
        <w:rPr>
          <w:rStyle w:val="FontStyle65"/>
          <w:rFonts w:ascii="Times New Roman" w:hAnsi="Times New Roman"/>
          <w:lang w:eastAsia="en-US"/>
        </w:rPr>
        <w:t xml:space="preserve"> старшего исполнительного директора (</w:t>
      </w:r>
      <w:r w:rsidRPr="002E5FE9">
        <w:rPr>
          <w:rStyle w:val="FontStyle65"/>
          <w:rFonts w:ascii="Times New Roman" w:hAnsi="Times New Roman"/>
          <w:lang w:val="kk-KZ" w:eastAsia="en-US"/>
        </w:rPr>
        <w:t>у</w:t>
      </w:r>
      <w:r w:rsidRPr="002E5FE9">
        <w:rPr>
          <w:rStyle w:val="FontStyle65"/>
          <w:rFonts w:ascii="Times New Roman" w:hAnsi="Times New Roman"/>
          <w:lang w:eastAsia="en-US"/>
        </w:rPr>
        <w:t xml:space="preserve">правление </w:t>
      </w:r>
      <w:r w:rsidRPr="002E5FE9">
        <w:rPr>
          <w:rStyle w:val="FontStyle65"/>
          <w:rFonts w:ascii="Times New Roman" w:hAnsi="Times New Roman"/>
          <w:lang w:val="kk-KZ" w:eastAsia="en-US"/>
        </w:rPr>
        <w:t>а</w:t>
      </w:r>
      <w:proofErr w:type="spellStart"/>
      <w:r w:rsidRPr="002E5FE9">
        <w:rPr>
          <w:rStyle w:val="FontStyle65"/>
          <w:rFonts w:ascii="Times New Roman" w:hAnsi="Times New Roman"/>
          <w:lang w:eastAsia="en-US"/>
        </w:rPr>
        <w:t>ктивами</w:t>
      </w:r>
      <w:proofErr w:type="spellEnd"/>
      <w:r w:rsidRPr="002E5FE9">
        <w:rPr>
          <w:rStyle w:val="FontStyle65"/>
          <w:rFonts w:ascii="Times New Roman" w:hAnsi="Times New Roman"/>
          <w:lang w:eastAsia="en-US"/>
        </w:rPr>
        <w:t>)</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Обязанности старшего исполнительного директора (управление активами) заключаются в следующем:</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а) выполнять политику управления активами;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выполнять</w:t>
      </w:r>
      <w:proofErr w:type="gramEnd"/>
      <w:r w:rsidRPr="002E5FE9">
        <w:rPr>
          <w:rStyle w:val="FontStyle65"/>
          <w:rFonts w:ascii="Times New Roman" w:hAnsi="Times New Roman"/>
          <w:b w:val="0"/>
          <w:lang w:eastAsia="en-US"/>
        </w:rPr>
        <w:t xml:space="preserve"> функции честного брокера и доверенного лица с беспристрастным подходом к долгосрочным выгодам корпорации под руководством главного исполнительного директора;</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осуществляет</w:t>
      </w:r>
      <w:proofErr w:type="gramEnd"/>
      <w:r w:rsidRPr="002E5FE9">
        <w:rPr>
          <w:rStyle w:val="FontStyle65"/>
          <w:rFonts w:ascii="Times New Roman" w:hAnsi="Times New Roman"/>
          <w:b w:val="0"/>
          <w:lang w:eastAsia="en-US"/>
        </w:rPr>
        <w:t xml:space="preserve"> надзор за составлением и утверждением подробного </w:t>
      </w:r>
      <w:r w:rsidRPr="002E5FE9">
        <w:rPr>
          <w:rStyle w:val="FontStyle65"/>
          <w:rFonts w:ascii="Times New Roman" w:hAnsi="Times New Roman"/>
          <w:b w:val="0"/>
          <w:lang w:val="en-US" w:eastAsia="en-US"/>
        </w:rPr>
        <w:t>SAMP</w:t>
      </w:r>
      <w:r w:rsidRPr="002E5FE9">
        <w:rPr>
          <w:rStyle w:val="FontStyle65"/>
          <w:rFonts w:ascii="Times New Roman" w:hAnsi="Times New Roman"/>
          <w:b w:val="0"/>
          <w:lang w:eastAsia="en-US"/>
        </w:rPr>
        <w:t>; этот документ ежегодно пересматривается и совершенствуется по мере необходимости исполнительной группой, а также советом директоров</w:t>
      </w:r>
      <w:r w:rsidRPr="002E5FE9">
        <w:rPr>
          <w:rStyle w:val="FontStyle65"/>
          <w:rFonts w:ascii="Times New Roman" w:hAnsi="Times New Roman"/>
          <w:b w:val="0"/>
          <w:lang w:val="kk-KZ" w:eastAsia="en-US"/>
        </w:rPr>
        <w:t>;</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разрабатывать</w:t>
      </w:r>
      <w:proofErr w:type="gramEnd"/>
      <w:r w:rsidRPr="002E5FE9">
        <w:rPr>
          <w:rStyle w:val="FontStyle65"/>
          <w:rFonts w:ascii="Times New Roman" w:hAnsi="Times New Roman"/>
          <w:b w:val="0"/>
          <w:lang w:eastAsia="en-US"/>
        </w:rPr>
        <w:t>, совершенствовать и поддерживать политику управления активами, а также осуществлять надзор и вносить вклад в другие политики, связанные с управлением активами;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е</w:t>
      </w:r>
      <w:r w:rsidRPr="002E5FE9">
        <w:rPr>
          <w:rStyle w:val="FontStyle65"/>
          <w:rFonts w:ascii="Times New Roman" w:hAnsi="Times New Roman"/>
          <w:b w:val="0"/>
          <w:lang w:eastAsia="en-US"/>
        </w:rPr>
        <w:t>) представлять доклады, рекомендации и участвовать в разработке годовых и долгосрочных стратегических планов организации;</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spellStart"/>
      <w:proofErr w:type="gramStart"/>
      <w:r w:rsidRPr="002E5FE9">
        <w:rPr>
          <w:rStyle w:val="FontStyle65"/>
          <w:rFonts w:ascii="Times New Roman" w:hAnsi="Times New Roman"/>
          <w:b w:val="0"/>
          <w:lang w:eastAsia="en-US"/>
        </w:rPr>
        <w:t>созда</w:t>
      </w:r>
      <w:proofErr w:type="spellEnd"/>
      <w:r w:rsidRPr="002E5FE9">
        <w:rPr>
          <w:rStyle w:val="FontStyle65"/>
          <w:rFonts w:ascii="Times New Roman" w:hAnsi="Times New Roman"/>
          <w:b w:val="0"/>
          <w:lang w:val="kk-KZ" w:eastAsia="en-US"/>
        </w:rPr>
        <w:t>вать</w:t>
      </w:r>
      <w:proofErr w:type="gramEnd"/>
      <w:r w:rsidRPr="002E5FE9">
        <w:rPr>
          <w:rStyle w:val="FontStyle65"/>
          <w:rFonts w:ascii="Times New Roman" w:hAnsi="Times New Roman"/>
          <w:b w:val="0"/>
          <w:lang w:eastAsia="en-US"/>
        </w:rPr>
        <w:t xml:space="preserve">, </w:t>
      </w:r>
      <w:proofErr w:type="spellStart"/>
      <w:r w:rsidRPr="002E5FE9">
        <w:rPr>
          <w:rStyle w:val="FontStyle65"/>
          <w:rFonts w:ascii="Times New Roman" w:hAnsi="Times New Roman"/>
          <w:b w:val="0"/>
          <w:lang w:eastAsia="en-US"/>
        </w:rPr>
        <w:t>совершенствова</w:t>
      </w:r>
      <w:proofErr w:type="spellEnd"/>
      <w:r w:rsidRPr="002E5FE9">
        <w:rPr>
          <w:rStyle w:val="FontStyle65"/>
          <w:rFonts w:ascii="Times New Roman" w:hAnsi="Times New Roman"/>
          <w:b w:val="0"/>
          <w:lang w:val="kk-KZ" w:eastAsia="en-US"/>
        </w:rPr>
        <w:t>ть</w:t>
      </w:r>
      <w:r w:rsidRPr="002E5FE9">
        <w:rPr>
          <w:rStyle w:val="FontStyle65"/>
          <w:rFonts w:ascii="Times New Roman" w:hAnsi="Times New Roman"/>
          <w:b w:val="0"/>
          <w:lang w:eastAsia="en-US"/>
        </w:rPr>
        <w:t xml:space="preserve">, </w:t>
      </w:r>
      <w:proofErr w:type="spellStart"/>
      <w:r w:rsidRPr="002E5FE9">
        <w:rPr>
          <w:rStyle w:val="FontStyle65"/>
          <w:rFonts w:ascii="Times New Roman" w:hAnsi="Times New Roman"/>
          <w:b w:val="0"/>
          <w:lang w:eastAsia="en-US"/>
        </w:rPr>
        <w:t>поддерж</w:t>
      </w:r>
      <w:proofErr w:type="spellEnd"/>
      <w:r w:rsidRPr="002E5FE9">
        <w:rPr>
          <w:rStyle w:val="FontStyle65"/>
          <w:rFonts w:ascii="Times New Roman" w:hAnsi="Times New Roman"/>
          <w:b w:val="0"/>
          <w:lang w:val="kk-KZ" w:eastAsia="en-US"/>
        </w:rPr>
        <w:t>ивать</w:t>
      </w:r>
      <w:r w:rsidRPr="002E5FE9">
        <w:rPr>
          <w:rStyle w:val="FontStyle65"/>
          <w:rFonts w:ascii="Times New Roman" w:hAnsi="Times New Roman"/>
          <w:b w:val="0"/>
          <w:lang w:eastAsia="en-US"/>
        </w:rPr>
        <w:t xml:space="preserve"> и </w:t>
      </w:r>
      <w:proofErr w:type="spellStart"/>
      <w:r w:rsidRPr="002E5FE9">
        <w:rPr>
          <w:rStyle w:val="FontStyle65"/>
          <w:rFonts w:ascii="Times New Roman" w:hAnsi="Times New Roman"/>
          <w:b w:val="0"/>
          <w:lang w:eastAsia="en-US"/>
        </w:rPr>
        <w:t>обеспеч</w:t>
      </w:r>
      <w:proofErr w:type="spellEnd"/>
      <w:r w:rsidRPr="002E5FE9">
        <w:rPr>
          <w:rStyle w:val="FontStyle65"/>
          <w:rFonts w:ascii="Times New Roman" w:hAnsi="Times New Roman"/>
          <w:b w:val="0"/>
          <w:lang w:val="kk-KZ" w:eastAsia="en-US"/>
        </w:rPr>
        <w:t>ивать</w:t>
      </w:r>
      <w:r w:rsidRPr="002E5FE9">
        <w:rPr>
          <w:rStyle w:val="FontStyle65"/>
          <w:rFonts w:ascii="Times New Roman" w:hAnsi="Times New Roman"/>
          <w:b w:val="0"/>
          <w:lang w:eastAsia="en-US"/>
        </w:rPr>
        <w:t xml:space="preserve"> руководства комитетом по рискам и капиталу, который оптимально согласован для достижения целостных целей и задач управления активами;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spellStart"/>
      <w:proofErr w:type="gramStart"/>
      <w:r w:rsidRPr="002E5FE9">
        <w:rPr>
          <w:rStyle w:val="FontStyle65"/>
          <w:rFonts w:ascii="Times New Roman" w:hAnsi="Times New Roman"/>
          <w:b w:val="0"/>
          <w:lang w:eastAsia="en-US"/>
        </w:rPr>
        <w:t>созда</w:t>
      </w:r>
      <w:proofErr w:type="spellEnd"/>
      <w:r w:rsidRPr="002E5FE9">
        <w:rPr>
          <w:rStyle w:val="FontStyle65"/>
          <w:rFonts w:ascii="Times New Roman" w:hAnsi="Times New Roman"/>
          <w:b w:val="0"/>
          <w:lang w:val="kk-KZ" w:eastAsia="en-US"/>
        </w:rPr>
        <w:t>вать</w:t>
      </w:r>
      <w:proofErr w:type="gramEnd"/>
      <w:r w:rsidRPr="002E5FE9">
        <w:rPr>
          <w:rStyle w:val="FontStyle65"/>
          <w:rFonts w:ascii="Times New Roman" w:hAnsi="Times New Roman"/>
          <w:b w:val="0"/>
          <w:lang w:eastAsia="en-US"/>
        </w:rPr>
        <w:t xml:space="preserve"> систем</w:t>
      </w:r>
      <w:r w:rsidRPr="002E5FE9">
        <w:rPr>
          <w:rStyle w:val="FontStyle65"/>
          <w:rFonts w:ascii="Times New Roman" w:hAnsi="Times New Roman"/>
          <w:b w:val="0"/>
          <w:lang w:val="kk-KZ" w:eastAsia="en-US"/>
        </w:rPr>
        <w:t>ы</w:t>
      </w:r>
      <w:r w:rsidRPr="002E5FE9">
        <w:rPr>
          <w:rStyle w:val="FontStyle65"/>
          <w:rFonts w:ascii="Times New Roman" w:hAnsi="Times New Roman"/>
          <w:b w:val="0"/>
          <w:lang w:eastAsia="en-US"/>
        </w:rPr>
        <w:t xml:space="preserve"> самооценки и автоматизированного </w:t>
      </w:r>
      <w:proofErr w:type="spellStart"/>
      <w:r w:rsidRPr="002E5FE9">
        <w:rPr>
          <w:rStyle w:val="FontStyle65"/>
          <w:rFonts w:ascii="Times New Roman" w:hAnsi="Times New Roman"/>
          <w:b w:val="0"/>
          <w:lang w:eastAsia="en-US"/>
        </w:rPr>
        <w:t>самоаудита</w:t>
      </w:r>
      <w:proofErr w:type="spellEnd"/>
      <w:r w:rsidRPr="002E5FE9">
        <w:rPr>
          <w:rStyle w:val="FontStyle65"/>
          <w:rFonts w:ascii="Times New Roman" w:hAnsi="Times New Roman"/>
          <w:b w:val="0"/>
          <w:lang w:eastAsia="en-US"/>
        </w:rPr>
        <w:t xml:space="preserve"> для предоставления полезных данных для аудиторских процессов;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xml:space="preserve">) </w:t>
      </w:r>
      <w:proofErr w:type="spellStart"/>
      <w:proofErr w:type="gramStart"/>
      <w:r w:rsidRPr="002E5FE9">
        <w:rPr>
          <w:rStyle w:val="FontStyle65"/>
          <w:rFonts w:ascii="Times New Roman" w:hAnsi="Times New Roman"/>
          <w:b w:val="0"/>
          <w:lang w:eastAsia="en-US"/>
        </w:rPr>
        <w:t>участ</w:t>
      </w:r>
      <w:proofErr w:type="spellEnd"/>
      <w:r w:rsidRPr="002E5FE9">
        <w:rPr>
          <w:rStyle w:val="FontStyle65"/>
          <w:rFonts w:ascii="Times New Roman" w:hAnsi="Times New Roman"/>
          <w:b w:val="0"/>
          <w:lang w:val="kk-KZ" w:eastAsia="en-US"/>
        </w:rPr>
        <w:t>вовать</w:t>
      </w:r>
      <w:proofErr w:type="gramEnd"/>
      <w:r w:rsidRPr="002E5FE9">
        <w:rPr>
          <w:rStyle w:val="FontStyle65"/>
          <w:rFonts w:ascii="Times New Roman" w:hAnsi="Times New Roman"/>
          <w:b w:val="0"/>
          <w:lang w:eastAsia="en-US"/>
        </w:rPr>
        <w:t xml:space="preserve"> в отраслевых ассоциациях и </w:t>
      </w:r>
      <w:proofErr w:type="spellStart"/>
      <w:r w:rsidRPr="002E5FE9">
        <w:rPr>
          <w:rStyle w:val="FontStyle65"/>
          <w:rFonts w:ascii="Times New Roman" w:hAnsi="Times New Roman"/>
          <w:b w:val="0"/>
          <w:lang w:eastAsia="en-US"/>
        </w:rPr>
        <w:t>консенсусных</w:t>
      </w:r>
      <w:proofErr w:type="spellEnd"/>
      <w:r w:rsidRPr="002E5FE9">
        <w:rPr>
          <w:rStyle w:val="FontStyle65"/>
          <w:rFonts w:ascii="Times New Roman" w:hAnsi="Times New Roman"/>
          <w:b w:val="0"/>
          <w:lang w:eastAsia="en-US"/>
        </w:rPr>
        <w:t xml:space="preserve"> организациях по стандартизации.</w:t>
      </w:r>
    </w:p>
    <w:p w:rsidR="00421E17" w:rsidRPr="002E5FE9" w:rsidRDefault="00421E17" w:rsidP="00421E17">
      <w:pPr>
        <w:pStyle w:val="Style6"/>
        <w:widowControl/>
        <w:ind w:firstLine="567"/>
        <w:jc w:val="both"/>
        <w:rPr>
          <w:rStyle w:val="FontStyle65"/>
          <w:rFonts w:ascii="Times New Roman" w:hAnsi="Times New Roman"/>
          <w:lang w:eastAsia="en-US"/>
        </w:rPr>
      </w:pPr>
    </w:p>
    <w:p w:rsidR="00421E17" w:rsidRPr="002E5FE9" w:rsidRDefault="00421E17" w:rsidP="00421E17">
      <w:pPr>
        <w:pStyle w:val="Style6"/>
        <w:widowControl/>
        <w:ind w:firstLine="567"/>
        <w:jc w:val="both"/>
        <w:rPr>
          <w:rStyle w:val="FontStyle65"/>
          <w:rFonts w:ascii="Times New Roman" w:hAnsi="Times New Roman"/>
          <w:lang w:val="kk-KZ" w:eastAsia="en-US"/>
        </w:rPr>
      </w:pPr>
      <w:r w:rsidRPr="002E5FE9">
        <w:rPr>
          <w:rStyle w:val="FontStyle65"/>
          <w:rFonts w:ascii="Times New Roman" w:hAnsi="Times New Roman"/>
          <w:lang w:val="en-US" w:eastAsia="en-US"/>
        </w:rPr>
        <w:t>F</w:t>
      </w:r>
      <w:r w:rsidRPr="002E5FE9">
        <w:rPr>
          <w:rStyle w:val="FontStyle65"/>
          <w:rFonts w:ascii="Times New Roman" w:hAnsi="Times New Roman"/>
          <w:lang w:eastAsia="en-US"/>
        </w:rPr>
        <w:t>.4. 6 Комитет по рискам и капиталу</w:t>
      </w:r>
    </w:p>
    <w:p w:rsidR="00421E17" w:rsidRPr="002E5FE9" w:rsidRDefault="00421E17" w:rsidP="00421E17">
      <w:pPr>
        <w:pStyle w:val="Style6"/>
        <w:widowControl/>
        <w:ind w:firstLine="567"/>
        <w:jc w:val="both"/>
        <w:rPr>
          <w:rStyle w:val="FontStyle65"/>
          <w:rFonts w:ascii="Times New Roman" w:hAnsi="Times New Roman"/>
          <w:lang w:val="kk-KZ" w:eastAsia="en-US"/>
        </w:rPr>
      </w:pP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eastAsia="en-US"/>
        </w:rPr>
        <w:t>Комитет по рискам и капиталу:</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eastAsia="en-US"/>
        </w:rPr>
        <w:t>а) состоит из руководителей и лиц, принимающих решения в различных сегментах организации, назначенных их руководством;</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b</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отвечает</w:t>
      </w:r>
      <w:proofErr w:type="gramEnd"/>
      <w:r w:rsidRPr="002E5FE9">
        <w:rPr>
          <w:rStyle w:val="FontStyle65"/>
          <w:rFonts w:ascii="Times New Roman" w:hAnsi="Times New Roman"/>
          <w:b w:val="0"/>
          <w:lang w:eastAsia="en-US"/>
        </w:rPr>
        <w:t xml:space="preserve"> за согласование и контроль жизненного цикла управления активами, включая приобретение, использование, техническое обслуживание и выбытие активов;</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c</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координирует</w:t>
      </w:r>
      <w:proofErr w:type="gramEnd"/>
      <w:r w:rsidRPr="002E5FE9">
        <w:rPr>
          <w:rStyle w:val="FontStyle65"/>
          <w:rFonts w:ascii="Times New Roman" w:hAnsi="Times New Roman"/>
          <w:b w:val="0"/>
          <w:lang w:eastAsia="en-US"/>
        </w:rPr>
        <w:t xml:space="preserve"> и устанавливает формы и процессы, которые удовлетворяют потребности участников, включая запросы о выделении средств, перемещение документов и выбытие имущества;</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d</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разрабатывает</w:t>
      </w:r>
      <w:proofErr w:type="gramEnd"/>
      <w:r w:rsidRPr="002E5FE9">
        <w:rPr>
          <w:rStyle w:val="FontStyle65"/>
          <w:rFonts w:ascii="Times New Roman" w:hAnsi="Times New Roman"/>
          <w:b w:val="0"/>
          <w:lang w:eastAsia="en-US"/>
        </w:rPr>
        <w:t xml:space="preserve"> открытую коммуникацию по рискам, возникающим в результате отсрочки или интервенции операционных и капитальных вложений;</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kk-KZ" w:eastAsia="en-US"/>
        </w:rPr>
        <w:t>е</w:t>
      </w:r>
      <w:r w:rsidRPr="002E5FE9">
        <w:rPr>
          <w:rStyle w:val="FontStyle65"/>
          <w:rFonts w:ascii="Times New Roman" w:hAnsi="Times New Roman"/>
          <w:b w:val="0"/>
          <w:lang w:eastAsia="en-US"/>
        </w:rPr>
        <w:t>) руководит бюджетным процессом для жизненного цикла управления активами;</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f</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участвует</w:t>
      </w:r>
      <w:proofErr w:type="gramEnd"/>
      <w:r w:rsidRPr="002E5FE9">
        <w:rPr>
          <w:rStyle w:val="FontStyle65"/>
          <w:rFonts w:ascii="Times New Roman" w:hAnsi="Times New Roman"/>
          <w:b w:val="0"/>
          <w:lang w:eastAsia="en-US"/>
        </w:rPr>
        <w:t xml:space="preserve"> (или руководит) в проверке обесценения/справедливой стоимости по согласованию с отделом учета основных средств;</w:t>
      </w:r>
    </w:p>
    <w:p w:rsidR="00421E17" w:rsidRPr="002E5FE9" w:rsidRDefault="00421E17" w:rsidP="00421E17">
      <w:pPr>
        <w:pStyle w:val="Style6"/>
        <w:widowControl/>
        <w:ind w:firstLine="567"/>
        <w:jc w:val="both"/>
        <w:rPr>
          <w:rStyle w:val="FontStyle65"/>
          <w:rFonts w:ascii="Times New Roman" w:hAnsi="Times New Roman"/>
          <w:b w:val="0"/>
          <w:lang w:eastAsia="en-US"/>
        </w:rPr>
      </w:pPr>
      <w:r w:rsidRPr="002E5FE9">
        <w:rPr>
          <w:rStyle w:val="FontStyle65"/>
          <w:rFonts w:ascii="Times New Roman" w:hAnsi="Times New Roman"/>
          <w:b w:val="0"/>
          <w:lang w:val="en-US" w:eastAsia="en-US"/>
        </w:rPr>
        <w:t>g</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устанавливает</w:t>
      </w:r>
      <w:proofErr w:type="gramEnd"/>
      <w:r w:rsidRPr="002E5FE9">
        <w:rPr>
          <w:rStyle w:val="FontStyle65"/>
          <w:rFonts w:ascii="Times New Roman" w:hAnsi="Times New Roman"/>
          <w:b w:val="0"/>
          <w:lang w:eastAsia="en-US"/>
        </w:rPr>
        <w:t xml:space="preserve"> структуру реестра управления активами (базы данных), связи, интерфейсы и функциональные возможности, с тем чтобы </w:t>
      </w:r>
      <w:r w:rsidRPr="002E5FE9">
        <w:rPr>
          <w:rStyle w:val="FontStyle65"/>
          <w:rFonts w:ascii="Times New Roman" w:hAnsi="Times New Roman"/>
          <w:b w:val="0"/>
          <w:lang w:val="kk-KZ" w:eastAsia="en-US"/>
        </w:rPr>
        <w:t>у</w:t>
      </w:r>
      <w:r w:rsidRPr="002E5FE9">
        <w:rPr>
          <w:rStyle w:val="FontStyle65"/>
          <w:rFonts w:ascii="Times New Roman" w:hAnsi="Times New Roman"/>
          <w:b w:val="0"/>
          <w:lang w:eastAsia="en-US"/>
        </w:rPr>
        <w:t xml:space="preserve">правление </w:t>
      </w:r>
      <w:r w:rsidRPr="002E5FE9">
        <w:rPr>
          <w:rStyle w:val="FontStyle65"/>
          <w:rFonts w:ascii="Times New Roman" w:hAnsi="Times New Roman"/>
          <w:b w:val="0"/>
          <w:lang w:val="kk-KZ" w:eastAsia="en-US"/>
        </w:rPr>
        <w:t>а</w:t>
      </w:r>
      <w:proofErr w:type="spellStart"/>
      <w:r w:rsidRPr="002E5FE9">
        <w:rPr>
          <w:rStyle w:val="FontStyle65"/>
          <w:rFonts w:ascii="Times New Roman" w:hAnsi="Times New Roman"/>
          <w:b w:val="0"/>
          <w:lang w:eastAsia="en-US"/>
        </w:rPr>
        <w:t>ктивами</w:t>
      </w:r>
      <w:proofErr w:type="spellEnd"/>
      <w:r w:rsidRPr="002E5FE9">
        <w:rPr>
          <w:rStyle w:val="FontStyle65"/>
          <w:rFonts w:ascii="Times New Roman" w:hAnsi="Times New Roman"/>
          <w:b w:val="0"/>
          <w:lang w:eastAsia="en-US"/>
        </w:rPr>
        <w:t xml:space="preserve"> </w:t>
      </w:r>
      <w:r w:rsidRPr="002E5FE9">
        <w:rPr>
          <w:rStyle w:val="FontStyle65"/>
          <w:rFonts w:ascii="Times New Roman" w:hAnsi="Times New Roman"/>
          <w:b w:val="0"/>
          <w:lang w:val="kk-KZ" w:eastAsia="en-US"/>
        </w:rPr>
        <w:t>ЛПУ</w:t>
      </w:r>
      <w:r w:rsidRPr="002E5FE9">
        <w:rPr>
          <w:rStyle w:val="FontStyle65"/>
          <w:rFonts w:ascii="Times New Roman" w:hAnsi="Times New Roman"/>
          <w:b w:val="0"/>
          <w:lang w:eastAsia="en-US"/>
        </w:rPr>
        <w:t xml:space="preserve"> функционировало как единое целое с высоким качеством;</w:t>
      </w:r>
    </w:p>
    <w:p w:rsidR="00421E17" w:rsidRPr="002E5FE9" w:rsidRDefault="00421E17" w:rsidP="00421E17">
      <w:pPr>
        <w:pStyle w:val="Style6"/>
        <w:widowControl/>
        <w:ind w:firstLine="567"/>
        <w:jc w:val="both"/>
        <w:rPr>
          <w:rStyle w:val="FontStyle65"/>
          <w:rFonts w:ascii="Times New Roman" w:hAnsi="Times New Roman"/>
          <w:b w:val="0"/>
          <w:lang w:val="kk-KZ" w:eastAsia="en-US"/>
        </w:rPr>
      </w:pPr>
      <w:r w:rsidRPr="002E5FE9">
        <w:rPr>
          <w:rStyle w:val="FontStyle65"/>
          <w:rFonts w:ascii="Times New Roman" w:hAnsi="Times New Roman"/>
          <w:b w:val="0"/>
          <w:lang w:val="en-US" w:eastAsia="en-US"/>
        </w:rPr>
        <w:t>h</w:t>
      </w:r>
      <w:r w:rsidRPr="002E5FE9">
        <w:rPr>
          <w:rStyle w:val="FontStyle65"/>
          <w:rFonts w:ascii="Times New Roman" w:hAnsi="Times New Roman"/>
          <w:b w:val="0"/>
          <w:lang w:eastAsia="en-US"/>
        </w:rPr>
        <w:t xml:space="preserve">) </w:t>
      </w:r>
      <w:proofErr w:type="gramStart"/>
      <w:r w:rsidRPr="002E5FE9">
        <w:rPr>
          <w:rStyle w:val="FontStyle65"/>
          <w:rFonts w:ascii="Times New Roman" w:hAnsi="Times New Roman"/>
          <w:b w:val="0"/>
          <w:lang w:eastAsia="en-US"/>
        </w:rPr>
        <w:t>устанавливает</w:t>
      </w:r>
      <w:proofErr w:type="gramEnd"/>
      <w:r w:rsidRPr="002E5FE9">
        <w:rPr>
          <w:rStyle w:val="FontStyle65"/>
          <w:rFonts w:ascii="Times New Roman" w:hAnsi="Times New Roman"/>
          <w:b w:val="0"/>
          <w:lang w:eastAsia="en-US"/>
        </w:rPr>
        <w:t xml:space="preserve"> рамки функционирования и ответственности для каждого актива (ответственные лица), которые детализируют, кто несет повседневную ответственность за </w:t>
      </w:r>
      <w:r w:rsidRPr="002E5FE9">
        <w:rPr>
          <w:rStyle w:val="FontStyle65"/>
          <w:rFonts w:ascii="Times New Roman" w:hAnsi="Times New Roman"/>
          <w:b w:val="0"/>
          <w:lang w:eastAsia="en-US"/>
        </w:rPr>
        <w:lastRenderedPageBreak/>
        <w:t>актив, включая обеспечение того, чтобы были определены и осуществлены учет, надлежащее использование, техническое обслуживание, обесценение и выбытие.</w:t>
      </w:r>
    </w:p>
    <w:p w:rsidR="00421E17" w:rsidRPr="002E5FE9" w:rsidRDefault="00421E17" w:rsidP="00421E17">
      <w:pPr>
        <w:pStyle w:val="Style11"/>
        <w:widowControl/>
        <w:ind w:firstLine="567"/>
        <w:rPr>
          <w:rStyle w:val="FontStyle62"/>
          <w:rFonts w:ascii="Times New Roman" w:hAnsi="Times New Roman"/>
          <w:lang w:eastAsia="en-US"/>
        </w:rPr>
      </w:pPr>
      <w:r w:rsidRPr="002E5FE9">
        <w:rPr>
          <w:rStyle w:val="FontStyle62"/>
          <w:rFonts w:ascii="Times New Roman" w:hAnsi="Times New Roman"/>
          <w:lang w:eastAsia="en-US"/>
        </w:rPr>
        <w:br w:type="page"/>
      </w:r>
    </w:p>
    <w:p w:rsidR="00421E17" w:rsidRPr="00551976" w:rsidRDefault="00421E17" w:rsidP="00421E17">
      <w:pPr>
        <w:pStyle w:val="Style11"/>
        <w:widowControl/>
        <w:ind w:firstLine="567"/>
        <w:jc w:val="center"/>
        <w:rPr>
          <w:rStyle w:val="FontStyle62"/>
          <w:rFonts w:ascii="Times New Roman" w:hAnsi="Times New Roman"/>
          <w:sz w:val="24"/>
          <w:szCs w:val="24"/>
          <w:lang w:eastAsia="en-US"/>
        </w:rPr>
      </w:pPr>
      <w:r w:rsidRPr="00551976">
        <w:rPr>
          <w:rStyle w:val="FontStyle62"/>
          <w:rFonts w:ascii="Times New Roman" w:hAnsi="Times New Roman"/>
          <w:sz w:val="24"/>
          <w:szCs w:val="24"/>
          <w:lang w:val="kk-KZ" w:eastAsia="en-US"/>
        </w:rPr>
        <w:lastRenderedPageBreak/>
        <w:t xml:space="preserve">Приложение </w:t>
      </w:r>
      <w:r w:rsidRPr="00551976">
        <w:rPr>
          <w:rStyle w:val="FontStyle62"/>
          <w:rFonts w:ascii="Times New Roman" w:hAnsi="Times New Roman"/>
          <w:sz w:val="24"/>
          <w:szCs w:val="24"/>
          <w:lang w:val="en-US" w:eastAsia="en-US"/>
        </w:rPr>
        <w:t>G</w:t>
      </w:r>
    </w:p>
    <w:p w:rsidR="00421E17" w:rsidRPr="00551976" w:rsidRDefault="00421E17" w:rsidP="00421E17">
      <w:pPr>
        <w:pStyle w:val="Style21"/>
        <w:widowControl/>
        <w:ind w:firstLine="567"/>
        <w:jc w:val="center"/>
        <w:rPr>
          <w:rStyle w:val="FontStyle60"/>
          <w:rFonts w:ascii="Times New Roman" w:hAnsi="Times New Roman"/>
          <w:sz w:val="24"/>
          <w:szCs w:val="24"/>
          <w:lang w:eastAsia="en-US"/>
        </w:rPr>
      </w:pPr>
      <w:r w:rsidRPr="00551976">
        <w:rPr>
          <w:rStyle w:val="FontStyle60"/>
          <w:rFonts w:ascii="Times New Roman" w:hAnsi="Times New Roman"/>
          <w:sz w:val="24"/>
          <w:szCs w:val="24"/>
          <w:lang w:eastAsia="en-US"/>
        </w:rPr>
        <w:t>(</w:t>
      </w:r>
      <w:r w:rsidRPr="00551976">
        <w:rPr>
          <w:rStyle w:val="FontStyle60"/>
          <w:rFonts w:ascii="Times New Roman" w:hAnsi="Times New Roman"/>
          <w:i/>
          <w:sz w:val="24"/>
          <w:szCs w:val="24"/>
          <w:lang w:val="kk-KZ" w:eastAsia="en-US"/>
        </w:rPr>
        <w:t>информационное</w:t>
      </w:r>
      <w:r w:rsidRPr="00551976">
        <w:rPr>
          <w:rStyle w:val="FontStyle60"/>
          <w:rFonts w:ascii="Times New Roman" w:hAnsi="Times New Roman"/>
          <w:sz w:val="24"/>
          <w:szCs w:val="24"/>
          <w:lang w:eastAsia="en-US"/>
        </w:rPr>
        <w:t>)</w:t>
      </w:r>
    </w:p>
    <w:p w:rsidR="00421E17" w:rsidRPr="00551976" w:rsidRDefault="00421E17" w:rsidP="00421E17">
      <w:pPr>
        <w:pStyle w:val="Style11"/>
        <w:widowControl/>
        <w:ind w:firstLine="567"/>
        <w:jc w:val="center"/>
        <w:rPr>
          <w:rStyle w:val="FontStyle62"/>
          <w:rFonts w:ascii="Times New Roman" w:hAnsi="Times New Roman"/>
          <w:sz w:val="24"/>
          <w:szCs w:val="24"/>
          <w:lang w:eastAsia="en-US"/>
        </w:rPr>
      </w:pPr>
    </w:p>
    <w:p w:rsidR="00421E17" w:rsidRPr="00551976" w:rsidRDefault="00421E17" w:rsidP="00421E17">
      <w:pPr>
        <w:pStyle w:val="Style10"/>
        <w:widowControl/>
        <w:ind w:firstLine="567"/>
        <w:jc w:val="center"/>
        <w:rPr>
          <w:rStyle w:val="FontStyle64"/>
          <w:rFonts w:ascii="Times New Roman" w:hAnsi="Times New Roman"/>
          <w:sz w:val="24"/>
          <w:szCs w:val="24"/>
          <w:lang w:eastAsia="en-US"/>
        </w:rPr>
      </w:pPr>
      <w:r w:rsidRPr="00551976">
        <w:rPr>
          <w:rStyle w:val="FontStyle62"/>
          <w:rFonts w:ascii="Times New Roman" w:hAnsi="Times New Roman"/>
          <w:sz w:val="24"/>
          <w:szCs w:val="24"/>
          <w:lang w:eastAsia="en-US"/>
        </w:rPr>
        <w:t>Ввод затрат в ценообразование для продукта или услуги</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Определение цены или платы, взимаемой за продукт или услугу, представляет собой сложное упражнение, требующее участия различных функциональных областей, обычно включающих маркетинг, финансы, обслуживание клиентов, операции и т. д. В некоторых случаях цены контролируются нормативной базой. В рамках процесса определения затрат, необходимых для ценообразования, финансовые и нефинансовые функции управления активами должны взаимодействовать для организации, чтобы установить четкое понимание:</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а) использование моделей прогнозирования и/или сценарного моделирования при разработке бизнес-кейсов;</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b) будущие модели затрат для ввода в ценообразование/представления в регулируемой ценовой среде;</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c) прогнозирование будущих затрат для понимания способности организации поставлять продукцию или услуги на конкурентном рынке (в том числе с помощью различных путей или потоков цепочки поставок);</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d) прогнозы будущих затрат для установления ставок и сборов за продукт или услугу в сценарии типа общественных работ.</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Нефинансовые затраты, полученные, например, из анализа технических потребностей, оценки эффективности, анализа спроса, будущих потребностей (внутренних и клиентских), планирования технического обслуживания, планирования обновления и новых планов работ/роста, связаны с расходами, которые необходимо учитывать для возмещения затрат посредством ценообразования или ставок и сборов.</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Для построения финансовых элементов операционных и капитальных планов и анализа затрат и выгод финансовые системы должны позволять организации извлекать затраты на текущую и будущую деятельность (например, с помощью удельных ставок или моделей калькуляции затрат на основе видов деятельности).</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Затем организация может разработать свои финансовые планы и бюджеты, решая эти проблемы. Это дает информацию для самой организации и ее заинтересованных сторон, чтобы понять и защитить свои потребности в доходах и ценовые параметры.</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t>В регулируемой или управляемой политикой ценовой среде объединенная финансовая (затраты и цены) и нефинансовая (качество услуг) информация и риски объединяются для привлечения клиентов, плательщиков ставок или других заинтересованных сторон к стратегии взаимодействия (обычно требуемой регулирующим органом) и информирования регулирующего органа или директивного органа, принимающего решения. Определение цены на продукт или услугу на таком рынке, как правило, предполагает высокий уровень прозрачности, связывающий финансовые и нефинансовые данные, которые демонстрируют, как можно обеспечить наилучшие результаты для клиентов. Например, регулирующий орган может потребовать от коммунальной организации, предоставляющей чистую воду, представить доказательства ее полезности (например, меры по предотвращению бактериологического загрязнения), а также информацию о ее внутренних расходах и мерах контроля, определяющих ее ценовые сборы для потребителей.</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p>
    <w:p w:rsidR="00421E17" w:rsidRPr="00AF6F00" w:rsidRDefault="00421E17" w:rsidP="00421E17">
      <w:pPr>
        <w:pStyle w:val="Style11"/>
        <w:widowControl/>
        <w:ind w:firstLine="567"/>
        <w:jc w:val="both"/>
        <w:rPr>
          <w:rStyle w:val="FontStyle62"/>
          <w:rFonts w:ascii="Times New Roman" w:hAnsi="Times New Roman"/>
          <w:b w:val="0"/>
          <w:sz w:val="20"/>
          <w:szCs w:val="20"/>
          <w:lang w:val="kk-KZ" w:eastAsia="en-US"/>
        </w:rPr>
      </w:pPr>
      <w:r w:rsidRPr="00AF6F00">
        <w:rPr>
          <w:rStyle w:val="FontStyle62"/>
          <w:rFonts w:ascii="Times New Roman" w:hAnsi="Times New Roman"/>
          <w:b w:val="0"/>
          <w:sz w:val="20"/>
          <w:szCs w:val="20"/>
          <w:lang w:val="kk-KZ" w:eastAsia="en-US"/>
        </w:rPr>
        <w:t>Примечание - Полезный пример таких комбинированных нормативных требований приведен в справке [10].</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r w:rsidRPr="00551976">
        <w:rPr>
          <w:rStyle w:val="FontStyle62"/>
          <w:rFonts w:ascii="Times New Roman" w:hAnsi="Times New Roman"/>
          <w:b w:val="0"/>
          <w:sz w:val="24"/>
          <w:szCs w:val="24"/>
          <w:lang w:val="kk-KZ" w:eastAsia="en-US"/>
        </w:rPr>
        <w:lastRenderedPageBreak/>
        <w:t>В условиях ценообразования на государственные услуги разница между ценой и стоимостью (чистый доход) играет важную роль в устойчивости организации и поэтому должна быть частью стратегии взаимодействия с заинтересованными сторонами и клиентами.</w:t>
      </w:r>
    </w:p>
    <w:p w:rsidR="00421E17" w:rsidRPr="00551976" w:rsidRDefault="00421E17" w:rsidP="00421E17">
      <w:pPr>
        <w:pStyle w:val="Style11"/>
        <w:widowControl/>
        <w:ind w:firstLine="567"/>
        <w:jc w:val="center"/>
        <w:rPr>
          <w:rStyle w:val="FontStyle62"/>
          <w:rFonts w:ascii="Times New Roman" w:hAnsi="Times New Roman"/>
          <w:sz w:val="24"/>
          <w:szCs w:val="24"/>
          <w:lang w:val="kk-KZ" w:eastAsia="en-US"/>
        </w:rPr>
      </w:pPr>
    </w:p>
    <w:p w:rsidR="00421E17" w:rsidRPr="00551976" w:rsidRDefault="00421E17" w:rsidP="00421E17">
      <w:pPr>
        <w:rPr>
          <w:rStyle w:val="FontStyle62"/>
          <w:rFonts w:ascii="Times New Roman" w:eastAsiaTheme="minorEastAsia" w:hAnsi="Times New Roman"/>
          <w:sz w:val="24"/>
          <w:szCs w:val="24"/>
          <w:lang w:eastAsia="en-US"/>
        </w:rPr>
      </w:pPr>
      <w:r w:rsidRPr="00551976">
        <w:rPr>
          <w:rStyle w:val="FontStyle62"/>
          <w:rFonts w:ascii="Times New Roman" w:hAnsi="Times New Roman"/>
          <w:sz w:val="24"/>
          <w:szCs w:val="24"/>
          <w:lang w:eastAsia="en-US"/>
        </w:rPr>
        <w:br w:type="page"/>
      </w:r>
    </w:p>
    <w:p w:rsidR="00421E17" w:rsidRPr="00551976" w:rsidRDefault="00421E17" w:rsidP="00421E17">
      <w:pPr>
        <w:pStyle w:val="Style11"/>
        <w:widowControl/>
        <w:ind w:firstLine="567"/>
        <w:jc w:val="center"/>
        <w:rPr>
          <w:rStyle w:val="FontStyle62"/>
          <w:rFonts w:ascii="Times New Roman" w:hAnsi="Times New Roman"/>
          <w:sz w:val="24"/>
          <w:szCs w:val="24"/>
          <w:lang w:eastAsia="en-US"/>
        </w:rPr>
      </w:pPr>
      <w:r w:rsidRPr="00551976">
        <w:rPr>
          <w:rStyle w:val="FontStyle62"/>
          <w:rFonts w:ascii="Times New Roman" w:hAnsi="Times New Roman"/>
          <w:sz w:val="24"/>
          <w:szCs w:val="24"/>
          <w:lang w:val="kk-KZ" w:eastAsia="en-US"/>
        </w:rPr>
        <w:lastRenderedPageBreak/>
        <w:t xml:space="preserve">Приложение </w:t>
      </w:r>
      <w:r w:rsidRPr="00551976">
        <w:rPr>
          <w:rStyle w:val="FontStyle62"/>
          <w:rFonts w:ascii="Times New Roman" w:hAnsi="Times New Roman"/>
          <w:sz w:val="24"/>
          <w:szCs w:val="24"/>
          <w:lang w:eastAsia="en-US"/>
        </w:rPr>
        <w:t>В.А.</w:t>
      </w:r>
    </w:p>
    <w:p w:rsidR="00421E17" w:rsidRPr="00551976" w:rsidRDefault="00421E17" w:rsidP="00421E17">
      <w:pPr>
        <w:pStyle w:val="Style21"/>
        <w:widowControl/>
        <w:ind w:firstLine="567"/>
        <w:jc w:val="center"/>
        <w:rPr>
          <w:rStyle w:val="FontStyle60"/>
          <w:rFonts w:ascii="Times New Roman" w:hAnsi="Times New Roman"/>
          <w:sz w:val="24"/>
          <w:szCs w:val="24"/>
          <w:lang w:eastAsia="en-US"/>
        </w:rPr>
      </w:pPr>
      <w:r w:rsidRPr="00551976">
        <w:rPr>
          <w:rStyle w:val="FontStyle60"/>
          <w:rFonts w:ascii="Times New Roman" w:hAnsi="Times New Roman"/>
          <w:sz w:val="24"/>
          <w:szCs w:val="24"/>
          <w:lang w:eastAsia="en-US"/>
        </w:rPr>
        <w:t>(</w:t>
      </w:r>
      <w:r w:rsidRPr="00551976">
        <w:rPr>
          <w:rStyle w:val="FontStyle60"/>
          <w:rFonts w:ascii="Times New Roman" w:hAnsi="Times New Roman"/>
          <w:i/>
          <w:sz w:val="24"/>
          <w:szCs w:val="24"/>
          <w:lang w:val="kk-KZ" w:eastAsia="en-US"/>
        </w:rPr>
        <w:t>информационное</w:t>
      </w:r>
      <w:r w:rsidRPr="00551976">
        <w:rPr>
          <w:rStyle w:val="FontStyle60"/>
          <w:rFonts w:ascii="Times New Roman" w:hAnsi="Times New Roman"/>
          <w:sz w:val="24"/>
          <w:szCs w:val="24"/>
          <w:lang w:eastAsia="en-US"/>
        </w:rPr>
        <w:t>)</w:t>
      </w:r>
    </w:p>
    <w:p w:rsidR="00421E17" w:rsidRPr="00551976" w:rsidRDefault="00421E17" w:rsidP="00421E17">
      <w:pPr>
        <w:pStyle w:val="Style11"/>
        <w:widowControl/>
        <w:ind w:firstLine="567"/>
        <w:jc w:val="center"/>
        <w:rPr>
          <w:rStyle w:val="FontStyle62"/>
          <w:rFonts w:ascii="Times New Roman" w:hAnsi="Times New Roman"/>
          <w:sz w:val="24"/>
          <w:szCs w:val="24"/>
          <w:lang w:eastAsia="en-US"/>
        </w:rPr>
      </w:pPr>
    </w:p>
    <w:p w:rsidR="00421E17" w:rsidRPr="00551976" w:rsidRDefault="00421E17" w:rsidP="00421E17">
      <w:pPr>
        <w:pStyle w:val="Style10"/>
        <w:widowControl/>
        <w:ind w:firstLine="567"/>
        <w:jc w:val="center"/>
        <w:rPr>
          <w:rStyle w:val="FontStyle64"/>
          <w:rFonts w:ascii="Times New Roman" w:hAnsi="Times New Roman"/>
          <w:sz w:val="24"/>
          <w:szCs w:val="24"/>
          <w:lang w:eastAsia="en-US"/>
        </w:rPr>
      </w:pPr>
      <w:r w:rsidRPr="00551976">
        <w:rPr>
          <w:rStyle w:val="FontStyle62"/>
          <w:rFonts w:ascii="Times New Roman" w:hAnsi="Times New Roman"/>
          <w:sz w:val="24"/>
          <w:szCs w:val="24"/>
          <w:lang w:eastAsia="en-US"/>
        </w:rPr>
        <w:t>Сведения о соответствии стандартов ссылочным международным, региональным стандартам, стандартам иностранных государств</w:t>
      </w:r>
    </w:p>
    <w:p w:rsidR="00421E17" w:rsidRPr="00551976" w:rsidRDefault="00421E17" w:rsidP="00421E17">
      <w:pPr>
        <w:pStyle w:val="Style11"/>
        <w:widowControl/>
        <w:ind w:firstLine="567"/>
        <w:jc w:val="both"/>
        <w:rPr>
          <w:rStyle w:val="FontStyle62"/>
          <w:rFonts w:ascii="Times New Roman" w:hAnsi="Times New Roman"/>
          <w:b w:val="0"/>
          <w:sz w:val="24"/>
          <w:szCs w:val="24"/>
          <w:lang w:val="kk-KZ" w:eastAsia="en-US"/>
        </w:rPr>
      </w:pPr>
    </w:p>
    <w:tbl>
      <w:tblPr>
        <w:tblStyle w:val="a9"/>
        <w:tblW w:w="0" w:type="auto"/>
        <w:tblLook w:val="04A0" w:firstRow="1" w:lastRow="0" w:firstColumn="1" w:lastColumn="0" w:noHBand="0" w:noVBand="1"/>
      </w:tblPr>
      <w:tblGrid>
        <w:gridCol w:w="3188"/>
        <w:gridCol w:w="3188"/>
        <w:gridCol w:w="3188"/>
      </w:tblGrid>
      <w:tr w:rsidR="00421E17" w:rsidRPr="00551976" w:rsidTr="0017257B">
        <w:tc>
          <w:tcPr>
            <w:tcW w:w="3188" w:type="dxa"/>
          </w:tcPr>
          <w:p w:rsidR="00421E17" w:rsidRPr="00551976" w:rsidRDefault="00421E17" w:rsidP="0017257B">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sz w:val="24"/>
                <w:szCs w:val="24"/>
                <w:lang w:eastAsia="en-US"/>
              </w:rPr>
              <w:t>Обозначение и наименование международного, регионального стандартов, стандарта иностранного государства</w:t>
            </w:r>
          </w:p>
        </w:tc>
        <w:tc>
          <w:tcPr>
            <w:tcW w:w="3188" w:type="dxa"/>
          </w:tcPr>
          <w:p w:rsidR="00421E17" w:rsidRPr="00551976" w:rsidRDefault="00421E17" w:rsidP="00551976">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sz w:val="24"/>
                <w:szCs w:val="24"/>
                <w:lang w:eastAsia="en-US"/>
              </w:rPr>
              <w:t>Степень со</w:t>
            </w:r>
            <w:r w:rsidR="00551976">
              <w:rPr>
                <w:rStyle w:val="FontStyle62"/>
                <w:rFonts w:ascii="Times New Roman" w:hAnsi="Times New Roman"/>
                <w:sz w:val="24"/>
                <w:szCs w:val="24"/>
                <w:lang w:eastAsia="en-US"/>
              </w:rPr>
              <w:t>о</w:t>
            </w:r>
            <w:r w:rsidRPr="00551976">
              <w:rPr>
                <w:rStyle w:val="FontStyle62"/>
                <w:rFonts w:ascii="Times New Roman" w:hAnsi="Times New Roman"/>
                <w:sz w:val="24"/>
                <w:szCs w:val="24"/>
                <w:lang w:eastAsia="en-US"/>
              </w:rPr>
              <w:t>тветствия</w:t>
            </w:r>
          </w:p>
        </w:tc>
        <w:tc>
          <w:tcPr>
            <w:tcW w:w="3188" w:type="dxa"/>
          </w:tcPr>
          <w:p w:rsidR="00421E17" w:rsidRPr="00551976" w:rsidRDefault="00421E17" w:rsidP="0017257B">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sz w:val="24"/>
                <w:szCs w:val="24"/>
                <w:lang w:eastAsia="en-US"/>
              </w:rPr>
              <w:t>Обозначение и наименование национального стандарта, межгосударственного стандарта</w:t>
            </w:r>
          </w:p>
        </w:tc>
      </w:tr>
      <w:tr w:rsidR="00421E17" w:rsidRPr="00551976" w:rsidTr="0017257B">
        <w:tc>
          <w:tcPr>
            <w:tcW w:w="3188" w:type="dxa"/>
          </w:tcPr>
          <w:p w:rsidR="00421E17" w:rsidRPr="00551976" w:rsidRDefault="00421E17" w:rsidP="0017257B">
            <w:pPr>
              <w:pStyle w:val="Style11"/>
              <w:jc w:val="center"/>
              <w:rPr>
                <w:rStyle w:val="FontStyle62"/>
                <w:rFonts w:ascii="Times New Roman" w:hAnsi="Times New Roman"/>
                <w:b w:val="0"/>
                <w:sz w:val="24"/>
                <w:szCs w:val="24"/>
                <w:lang w:eastAsia="en-US"/>
              </w:rPr>
            </w:pPr>
            <w:r w:rsidRPr="00551976">
              <w:rPr>
                <w:rStyle w:val="FontStyle62"/>
                <w:rFonts w:ascii="Times New Roman" w:hAnsi="Times New Roman"/>
                <w:b w:val="0"/>
                <w:sz w:val="24"/>
                <w:szCs w:val="24"/>
                <w:lang w:val="en-US" w:eastAsia="en-US"/>
              </w:rPr>
              <w:t>ISO</w:t>
            </w:r>
            <w:r w:rsidRPr="00551976">
              <w:rPr>
                <w:rStyle w:val="FontStyle62"/>
                <w:rFonts w:ascii="Times New Roman" w:hAnsi="Times New Roman"/>
                <w:b w:val="0"/>
                <w:sz w:val="24"/>
                <w:szCs w:val="24"/>
                <w:lang w:eastAsia="en-US"/>
              </w:rPr>
              <w:t xml:space="preserve"> 55000: Управление активами. Обзор, принципы и терминология</w:t>
            </w:r>
          </w:p>
          <w:p w:rsidR="00421E17" w:rsidRPr="00551976" w:rsidRDefault="00421E17" w:rsidP="0017257B">
            <w:pPr>
              <w:pStyle w:val="Style11"/>
              <w:widowControl/>
              <w:jc w:val="center"/>
              <w:rPr>
                <w:rStyle w:val="FontStyle62"/>
                <w:rFonts w:ascii="Times New Roman" w:hAnsi="Times New Roman"/>
                <w:sz w:val="24"/>
                <w:szCs w:val="24"/>
                <w:lang w:eastAsia="en-US"/>
              </w:rPr>
            </w:pPr>
          </w:p>
        </w:tc>
        <w:tc>
          <w:tcPr>
            <w:tcW w:w="3188" w:type="dxa"/>
          </w:tcPr>
          <w:p w:rsidR="00421E17" w:rsidRPr="00551976" w:rsidRDefault="00421E17" w:rsidP="0017257B">
            <w:pPr>
              <w:pStyle w:val="Style11"/>
              <w:widowControl/>
              <w:jc w:val="center"/>
              <w:rPr>
                <w:rStyle w:val="FontStyle62"/>
                <w:rFonts w:ascii="Times New Roman" w:hAnsi="Times New Roman"/>
                <w:b w:val="0"/>
                <w:sz w:val="24"/>
                <w:szCs w:val="24"/>
                <w:lang w:val="en-US" w:eastAsia="en-US"/>
              </w:rPr>
            </w:pPr>
            <w:r w:rsidRPr="00551976">
              <w:rPr>
                <w:rStyle w:val="FontStyle62"/>
                <w:rFonts w:ascii="Times New Roman" w:hAnsi="Times New Roman"/>
                <w:b w:val="0"/>
                <w:sz w:val="24"/>
                <w:szCs w:val="24"/>
                <w:lang w:val="en-US" w:eastAsia="en-US"/>
              </w:rPr>
              <w:t>IDT</w:t>
            </w:r>
          </w:p>
        </w:tc>
        <w:tc>
          <w:tcPr>
            <w:tcW w:w="3188" w:type="dxa"/>
          </w:tcPr>
          <w:p w:rsidR="00421E17" w:rsidRPr="00551976" w:rsidRDefault="00421E17" w:rsidP="0017257B">
            <w:pPr>
              <w:pStyle w:val="Style11"/>
              <w:widowControl/>
              <w:jc w:val="center"/>
              <w:rPr>
                <w:rStyle w:val="FontStyle62"/>
                <w:rFonts w:ascii="Times New Roman" w:hAnsi="Times New Roman"/>
                <w:b w:val="0"/>
                <w:sz w:val="24"/>
                <w:szCs w:val="24"/>
                <w:lang w:eastAsia="en-US"/>
              </w:rPr>
            </w:pPr>
            <w:proofErr w:type="gramStart"/>
            <w:r w:rsidRPr="00551976">
              <w:rPr>
                <w:rStyle w:val="FontStyle62"/>
                <w:rFonts w:ascii="Times New Roman" w:hAnsi="Times New Roman"/>
                <w:b w:val="0"/>
                <w:sz w:val="24"/>
                <w:szCs w:val="24"/>
                <w:lang w:eastAsia="en-US"/>
              </w:rPr>
              <w:t>СТ</w:t>
            </w:r>
            <w:proofErr w:type="gramEnd"/>
            <w:r w:rsidRPr="00551976">
              <w:rPr>
                <w:rStyle w:val="FontStyle62"/>
                <w:rFonts w:ascii="Times New Roman" w:hAnsi="Times New Roman"/>
                <w:b w:val="0"/>
                <w:sz w:val="24"/>
                <w:szCs w:val="24"/>
                <w:lang w:eastAsia="en-US"/>
              </w:rPr>
              <w:t xml:space="preserve"> РК ISO 55000-2016 «Управление активами. Обзор, принципы и термины» </w:t>
            </w:r>
          </w:p>
        </w:tc>
      </w:tr>
      <w:tr w:rsidR="00421E17" w:rsidRPr="00551976" w:rsidTr="0017257B">
        <w:tc>
          <w:tcPr>
            <w:tcW w:w="3188" w:type="dxa"/>
          </w:tcPr>
          <w:p w:rsidR="00421E17" w:rsidRPr="00551976" w:rsidRDefault="00421E17" w:rsidP="0017257B">
            <w:pPr>
              <w:pStyle w:val="Style11"/>
              <w:jc w:val="center"/>
              <w:rPr>
                <w:rStyle w:val="FontStyle62"/>
                <w:rFonts w:ascii="Times New Roman" w:hAnsi="Times New Roman"/>
                <w:b w:val="0"/>
                <w:sz w:val="24"/>
                <w:szCs w:val="24"/>
                <w:lang w:eastAsia="en-US"/>
              </w:rPr>
            </w:pPr>
            <w:r w:rsidRPr="00551976">
              <w:rPr>
                <w:rStyle w:val="FontStyle62"/>
                <w:rFonts w:ascii="Times New Roman" w:hAnsi="Times New Roman"/>
                <w:b w:val="0"/>
                <w:sz w:val="24"/>
                <w:szCs w:val="24"/>
                <w:lang w:val="en-US" w:eastAsia="en-US"/>
              </w:rPr>
              <w:t>ISO</w:t>
            </w:r>
            <w:r w:rsidRPr="00551976">
              <w:rPr>
                <w:rStyle w:val="FontStyle62"/>
                <w:rFonts w:ascii="Times New Roman" w:hAnsi="Times New Roman"/>
                <w:b w:val="0"/>
                <w:sz w:val="24"/>
                <w:szCs w:val="24"/>
                <w:lang w:eastAsia="en-US"/>
              </w:rPr>
              <w:t xml:space="preserve"> </w:t>
            </w:r>
            <w:proofErr w:type="gramStart"/>
            <w:r w:rsidRPr="00551976">
              <w:rPr>
                <w:rStyle w:val="FontStyle62"/>
                <w:rFonts w:ascii="Times New Roman" w:hAnsi="Times New Roman"/>
                <w:b w:val="0"/>
                <w:sz w:val="24"/>
                <w:szCs w:val="24"/>
                <w:lang w:eastAsia="en-US"/>
              </w:rPr>
              <w:t>55001:2014  Управление</w:t>
            </w:r>
            <w:proofErr w:type="gramEnd"/>
            <w:r w:rsidRPr="00551976">
              <w:rPr>
                <w:rStyle w:val="FontStyle62"/>
                <w:rFonts w:ascii="Times New Roman" w:hAnsi="Times New Roman"/>
                <w:b w:val="0"/>
                <w:sz w:val="24"/>
                <w:szCs w:val="24"/>
                <w:lang w:eastAsia="en-US"/>
              </w:rPr>
              <w:t xml:space="preserve"> Активами. Системы управления. Требования.</w:t>
            </w:r>
          </w:p>
          <w:p w:rsidR="00421E17" w:rsidRPr="00551976" w:rsidRDefault="00421E17" w:rsidP="0017257B">
            <w:pPr>
              <w:pStyle w:val="Style11"/>
              <w:widowControl/>
              <w:jc w:val="center"/>
              <w:rPr>
                <w:rStyle w:val="FontStyle62"/>
                <w:rFonts w:ascii="Times New Roman" w:hAnsi="Times New Roman"/>
                <w:sz w:val="24"/>
                <w:szCs w:val="24"/>
                <w:lang w:eastAsia="en-US"/>
              </w:rPr>
            </w:pPr>
          </w:p>
        </w:tc>
        <w:tc>
          <w:tcPr>
            <w:tcW w:w="3188" w:type="dxa"/>
          </w:tcPr>
          <w:p w:rsidR="00421E17" w:rsidRPr="00551976" w:rsidRDefault="00421E17" w:rsidP="0017257B">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b w:val="0"/>
                <w:sz w:val="24"/>
                <w:szCs w:val="24"/>
                <w:lang w:val="en-US" w:eastAsia="en-US"/>
              </w:rPr>
              <w:t>IDT</w:t>
            </w:r>
          </w:p>
        </w:tc>
        <w:tc>
          <w:tcPr>
            <w:tcW w:w="3188" w:type="dxa"/>
          </w:tcPr>
          <w:p w:rsidR="00421E17" w:rsidRPr="00551976" w:rsidRDefault="00421E17" w:rsidP="0017257B">
            <w:pPr>
              <w:pStyle w:val="Style11"/>
              <w:widowControl/>
              <w:jc w:val="center"/>
              <w:rPr>
                <w:rStyle w:val="FontStyle62"/>
                <w:rFonts w:ascii="Times New Roman" w:hAnsi="Times New Roman"/>
                <w:b w:val="0"/>
                <w:sz w:val="24"/>
                <w:szCs w:val="24"/>
                <w:lang w:eastAsia="en-US"/>
              </w:rPr>
            </w:pPr>
            <w:proofErr w:type="gramStart"/>
            <w:r w:rsidRPr="00551976">
              <w:rPr>
                <w:rStyle w:val="FontStyle62"/>
                <w:rFonts w:ascii="Times New Roman" w:hAnsi="Times New Roman"/>
                <w:b w:val="0"/>
                <w:sz w:val="24"/>
                <w:szCs w:val="24"/>
                <w:lang w:eastAsia="en-US"/>
              </w:rPr>
              <w:t>СТ</w:t>
            </w:r>
            <w:proofErr w:type="gramEnd"/>
            <w:r w:rsidRPr="00551976">
              <w:rPr>
                <w:rStyle w:val="FontStyle62"/>
                <w:rFonts w:ascii="Times New Roman" w:hAnsi="Times New Roman"/>
                <w:b w:val="0"/>
                <w:sz w:val="24"/>
                <w:szCs w:val="24"/>
                <w:lang w:eastAsia="en-US"/>
              </w:rPr>
              <w:t xml:space="preserve"> РК ISO 55001-2018 «Управление активами. Системы менеджмента </w:t>
            </w:r>
            <w:proofErr w:type="spellStart"/>
            <w:r w:rsidRPr="00551976">
              <w:rPr>
                <w:rStyle w:val="FontStyle62"/>
                <w:rFonts w:ascii="Times New Roman" w:hAnsi="Times New Roman"/>
                <w:b w:val="0"/>
                <w:sz w:val="24"/>
                <w:szCs w:val="24"/>
                <w:lang w:eastAsia="en-US"/>
              </w:rPr>
              <w:t>Требованияи</w:t>
            </w:r>
            <w:proofErr w:type="spellEnd"/>
            <w:r w:rsidRPr="00551976">
              <w:rPr>
                <w:rStyle w:val="FontStyle62"/>
                <w:rFonts w:ascii="Times New Roman" w:hAnsi="Times New Roman"/>
                <w:b w:val="0"/>
                <w:sz w:val="24"/>
                <w:szCs w:val="24"/>
                <w:lang w:eastAsia="en-US"/>
              </w:rPr>
              <w:t xml:space="preserve">»   </w:t>
            </w:r>
          </w:p>
        </w:tc>
      </w:tr>
      <w:tr w:rsidR="00421E17" w:rsidRPr="00551976" w:rsidTr="0017257B">
        <w:tc>
          <w:tcPr>
            <w:tcW w:w="3188" w:type="dxa"/>
          </w:tcPr>
          <w:p w:rsidR="00421E17" w:rsidRPr="00551976" w:rsidRDefault="00421E17" w:rsidP="0017257B">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b w:val="0"/>
                <w:sz w:val="24"/>
                <w:szCs w:val="24"/>
                <w:lang w:val="en-US" w:eastAsia="en-US"/>
              </w:rPr>
              <w:t>ISO</w:t>
            </w:r>
            <w:r w:rsidRPr="00551976">
              <w:rPr>
                <w:rStyle w:val="FontStyle62"/>
                <w:rFonts w:ascii="Times New Roman" w:hAnsi="Times New Roman"/>
                <w:b w:val="0"/>
                <w:sz w:val="24"/>
                <w:szCs w:val="24"/>
                <w:lang w:eastAsia="en-US"/>
              </w:rPr>
              <w:t xml:space="preserve"> 55002:2018 Управление Активами. Системы управления. Руководство по применению стандарта ISO 55001</w:t>
            </w:r>
          </w:p>
        </w:tc>
        <w:tc>
          <w:tcPr>
            <w:tcW w:w="3188" w:type="dxa"/>
          </w:tcPr>
          <w:p w:rsidR="00421E17" w:rsidRPr="00551976" w:rsidRDefault="00421E17" w:rsidP="0017257B">
            <w:pPr>
              <w:pStyle w:val="Style11"/>
              <w:widowControl/>
              <w:jc w:val="center"/>
              <w:rPr>
                <w:rStyle w:val="FontStyle62"/>
                <w:rFonts w:ascii="Times New Roman" w:hAnsi="Times New Roman"/>
                <w:sz w:val="24"/>
                <w:szCs w:val="24"/>
                <w:lang w:eastAsia="en-US"/>
              </w:rPr>
            </w:pPr>
            <w:r w:rsidRPr="00551976">
              <w:rPr>
                <w:rStyle w:val="FontStyle62"/>
                <w:rFonts w:ascii="Times New Roman" w:hAnsi="Times New Roman"/>
                <w:b w:val="0"/>
                <w:sz w:val="24"/>
                <w:szCs w:val="24"/>
                <w:lang w:val="en-US" w:eastAsia="en-US"/>
              </w:rPr>
              <w:t>IDT</w:t>
            </w:r>
          </w:p>
        </w:tc>
        <w:tc>
          <w:tcPr>
            <w:tcW w:w="3188" w:type="dxa"/>
          </w:tcPr>
          <w:p w:rsidR="00421E17" w:rsidRPr="00551976" w:rsidRDefault="00421E17" w:rsidP="0017257B">
            <w:pPr>
              <w:pStyle w:val="Style11"/>
              <w:widowControl/>
              <w:jc w:val="center"/>
              <w:rPr>
                <w:rStyle w:val="FontStyle62"/>
                <w:rFonts w:ascii="Times New Roman" w:hAnsi="Times New Roman"/>
                <w:b w:val="0"/>
                <w:sz w:val="24"/>
                <w:szCs w:val="24"/>
                <w:lang w:eastAsia="en-US"/>
              </w:rPr>
            </w:pPr>
            <w:proofErr w:type="gramStart"/>
            <w:r w:rsidRPr="00551976">
              <w:rPr>
                <w:rStyle w:val="FontStyle62"/>
                <w:rFonts w:ascii="Times New Roman" w:hAnsi="Times New Roman"/>
                <w:b w:val="0"/>
                <w:sz w:val="24"/>
                <w:szCs w:val="24"/>
                <w:lang w:eastAsia="en-US"/>
              </w:rPr>
              <w:t>СТ</w:t>
            </w:r>
            <w:proofErr w:type="gramEnd"/>
            <w:r w:rsidRPr="00551976">
              <w:rPr>
                <w:rStyle w:val="FontStyle62"/>
                <w:rFonts w:ascii="Times New Roman" w:hAnsi="Times New Roman"/>
                <w:b w:val="0"/>
                <w:sz w:val="24"/>
                <w:szCs w:val="24"/>
                <w:lang w:eastAsia="en-US"/>
              </w:rPr>
              <w:t xml:space="preserve"> РК ISO 55002-2018 «Управление активами. Системы менеджмента. Руководство по применению ISO 55001»  </w:t>
            </w:r>
          </w:p>
        </w:tc>
      </w:tr>
    </w:tbl>
    <w:p w:rsidR="00421E17" w:rsidRPr="00551976" w:rsidRDefault="00421E17" w:rsidP="00421E17">
      <w:pPr>
        <w:pStyle w:val="Style13"/>
        <w:widowControl/>
        <w:tabs>
          <w:tab w:val="left" w:pos="1134"/>
        </w:tabs>
        <w:ind w:firstLine="709"/>
        <w:rPr>
          <w:rStyle w:val="FontStyle108"/>
          <w:rFonts w:ascii="Times New Roman" w:hAnsi="Times New Roman"/>
          <w:sz w:val="24"/>
          <w:szCs w:val="24"/>
          <w:lang w:eastAsia="en-US"/>
        </w:rPr>
      </w:pPr>
    </w:p>
    <w:p w:rsidR="00421E17" w:rsidRDefault="00421E17" w:rsidP="00421E17">
      <w:pPr>
        <w:rPr>
          <w:rStyle w:val="FontStyle108"/>
          <w:rFonts w:ascii="Times New Roman" w:hAnsi="Times New Roman"/>
          <w:sz w:val="24"/>
          <w:szCs w:val="24"/>
          <w:lang w:eastAsia="en-US"/>
        </w:rPr>
      </w:pPr>
      <w:r>
        <w:rPr>
          <w:rStyle w:val="FontStyle108"/>
          <w:rFonts w:ascii="Times New Roman" w:hAnsi="Times New Roman"/>
          <w:sz w:val="24"/>
          <w:szCs w:val="24"/>
          <w:lang w:eastAsia="en-US"/>
        </w:rPr>
        <w:br w:type="page"/>
      </w:r>
    </w:p>
    <w:p w:rsidR="00421E17" w:rsidRPr="002E5FE9" w:rsidRDefault="00421E17" w:rsidP="00421E17">
      <w:pPr>
        <w:pStyle w:val="Style11"/>
        <w:widowControl/>
        <w:ind w:firstLine="567"/>
        <w:jc w:val="center"/>
        <w:rPr>
          <w:rStyle w:val="FontStyle62"/>
          <w:rFonts w:ascii="Times New Roman" w:hAnsi="Times New Roman"/>
          <w:lang w:eastAsia="en-US"/>
        </w:rPr>
      </w:pPr>
      <w:r w:rsidRPr="002E5FE9">
        <w:rPr>
          <w:rStyle w:val="FontStyle62"/>
          <w:rFonts w:ascii="Times New Roman" w:hAnsi="Times New Roman"/>
          <w:lang w:eastAsia="en-US"/>
        </w:rPr>
        <w:lastRenderedPageBreak/>
        <w:t>Библиография</w:t>
      </w:r>
    </w:p>
    <w:p w:rsidR="00421E17" w:rsidRPr="002E5FE9" w:rsidRDefault="00421E17" w:rsidP="00421E17">
      <w:pPr>
        <w:pStyle w:val="Style11"/>
        <w:widowControl/>
        <w:ind w:firstLine="567"/>
        <w:jc w:val="center"/>
        <w:rPr>
          <w:rStyle w:val="FontStyle62"/>
          <w:rFonts w:ascii="Times New Roman" w:hAnsi="Times New Roman"/>
          <w:lang w:eastAsia="en-US"/>
        </w:rPr>
      </w:pP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9001, Системы менеджмента качества. Требования</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[2]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19011, Руководство по аудиту систем менеджмента</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[3]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55001: 2014, Управление активами. Системы управления. Требования</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[4]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55002: 2018, Управление активами. Системы управления. Руководство по применению стандарта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55001</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[5] </w:t>
      </w:r>
      <w:r w:rsidRPr="00421E17">
        <w:rPr>
          <w:rStyle w:val="FontStyle64"/>
          <w:rFonts w:ascii="Times New Roman" w:hAnsi="Times New Roman"/>
          <w:sz w:val="24"/>
          <w:szCs w:val="24"/>
          <w:lang w:val="en-US" w:eastAsia="en-US"/>
        </w:rPr>
        <w:t>ISO</w:t>
      </w:r>
      <w:r w:rsidRPr="00421E17">
        <w:rPr>
          <w:rStyle w:val="FontStyle64"/>
          <w:rFonts w:ascii="Times New Roman" w:hAnsi="Times New Roman"/>
          <w:sz w:val="24"/>
          <w:szCs w:val="24"/>
          <w:lang w:eastAsia="en-US"/>
        </w:rPr>
        <w:t xml:space="preserve"> 31000, Управление рисками. Руководящие принципы</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[6] </w:t>
      </w:r>
      <w:r w:rsidRPr="00421E17">
        <w:rPr>
          <w:rStyle w:val="FontStyle64"/>
          <w:rFonts w:ascii="Times New Roman" w:hAnsi="Times New Roman"/>
          <w:sz w:val="24"/>
          <w:szCs w:val="24"/>
          <w:lang w:val="en-US" w:eastAsia="en-US"/>
        </w:rPr>
        <w:t>IEC</w:t>
      </w:r>
      <w:r w:rsidRPr="00421E17">
        <w:rPr>
          <w:rStyle w:val="FontStyle64"/>
          <w:rFonts w:ascii="Times New Roman" w:hAnsi="Times New Roman"/>
          <w:sz w:val="24"/>
          <w:szCs w:val="24"/>
          <w:lang w:eastAsia="en-US"/>
        </w:rPr>
        <w:t xml:space="preserve"> 60300-3-3, Управление надежностью. Руководство по применению. Стоимость жизненного цикла</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[7] </w:t>
      </w:r>
      <w:r w:rsidRPr="00421E17">
        <w:rPr>
          <w:rStyle w:val="FontStyle64"/>
          <w:rFonts w:ascii="Times New Roman" w:hAnsi="Times New Roman"/>
          <w:sz w:val="24"/>
          <w:szCs w:val="24"/>
          <w:lang w:val="en-US" w:eastAsia="en-US"/>
        </w:rPr>
        <w:t>IEC</w:t>
      </w:r>
      <w:r w:rsidRPr="00421E17">
        <w:rPr>
          <w:rStyle w:val="FontStyle64"/>
          <w:rFonts w:ascii="Times New Roman" w:hAnsi="Times New Roman"/>
          <w:sz w:val="24"/>
          <w:szCs w:val="24"/>
          <w:lang w:eastAsia="en-US"/>
        </w:rPr>
        <w:t xml:space="preserve"> / </w:t>
      </w:r>
      <w:r w:rsidRPr="00421E17">
        <w:rPr>
          <w:rStyle w:val="FontStyle64"/>
          <w:rFonts w:ascii="Times New Roman" w:hAnsi="Times New Roman"/>
          <w:sz w:val="24"/>
          <w:szCs w:val="24"/>
          <w:lang w:val="en-US" w:eastAsia="en-US"/>
        </w:rPr>
        <w:t>TS</w:t>
      </w:r>
      <w:r w:rsidRPr="00421E17">
        <w:rPr>
          <w:rStyle w:val="FontStyle64"/>
          <w:rFonts w:ascii="Times New Roman" w:hAnsi="Times New Roman"/>
          <w:sz w:val="24"/>
          <w:szCs w:val="24"/>
          <w:lang w:eastAsia="en-US"/>
        </w:rPr>
        <w:t xml:space="preserve"> 62775, Руководство по применению. Технические и финансовые процессы для внедрения систем управления активами </w:t>
      </w:r>
      <w:r w:rsidRPr="00421E17">
        <w:rPr>
          <w:rStyle w:val="FontStyle64"/>
          <w:rFonts w:ascii="Times New Roman" w:hAnsi="Times New Roman"/>
          <w:sz w:val="24"/>
          <w:szCs w:val="24"/>
          <w:lang w:val="en-US" w:eastAsia="en-US"/>
        </w:rPr>
        <w:t>IEC</w:t>
      </w:r>
      <w:r w:rsidRPr="00421E17">
        <w:rPr>
          <w:rStyle w:val="FontStyle64"/>
          <w:rFonts w:ascii="Times New Roman" w:hAnsi="Times New Roman"/>
          <w:sz w:val="24"/>
          <w:szCs w:val="24"/>
          <w:lang w:eastAsia="en-US"/>
        </w:rPr>
        <w:t xml:space="preserve"> 603003-3-3 управление надежностью. Руководство по применению. Стоимость жизненного цикла</w:t>
      </w:r>
    </w:p>
    <w:p w:rsidR="00421E17" w:rsidRPr="00421E17" w:rsidRDefault="00421E17" w:rsidP="00421E17">
      <w:pPr>
        <w:pStyle w:val="Style25"/>
        <w:widowControl/>
        <w:ind w:firstLine="567"/>
        <w:jc w:val="both"/>
        <w:rPr>
          <w:rStyle w:val="FontStyle64"/>
          <w:rFonts w:ascii="Times New Roman" w:hAnsi="Times New Roman"/>
          <w:sz w:val="24"/>
          <w:szCs w:val="24"/>
          <w:lang w:val="en-US" w:eastAsia="en-US"/>
        </w:rPr>
      </w:pPr>
      <w:r w:rsidRPr="00421E17">
        <w:rPr>
          <w:rStyle w:val="FontStyle64"/>
          <w:rFonts w:ascii="Times New Roman" w:hAnsi="Times New Roman"/>
          <w:sz w:val="24"/>
          <w:szCs w:val="24"/>
          <w:lang w:eastAsia="en-US"/>
        </w:rPr>
        <w:t xml:space="preserve">[8] </w:t>
      </w:r>
      <w:r w:rsidRPr="00421E17">
        <w:rPr>
          <w:rStyle w:val="FontStyle64"/>
          <w:rFonts w:ascii="Times New Roman" w:hAnsi="Times New Roman"/>
          <w:sz w:val="24"/>
          <w:szCs w:val="24"/>
          <w:lang w:val="en-US" w:eastAsia="en-US"/>
        </w:rPr>
        <w:t>CLUE</w:t>
      </w:r>
      <w:r w:rsidRPr="00421E17">
        <w:rPr>
          <w:rStyle w:val="FontStyle64"/>
          <w:rFonts w:ascii="Times New Roman" w:hAnsi="Times New Roman"/>
          <w:sz w:val="24"/>
          <w:szCs w:val="24"/>
          <w:lang w:eastAsia="en-US"/>
        </w:rPr>
        <w:t xml:space="preserve">. Инструменты реализации планирования: План капитального </w:t>
      </w:r>
      <w:proofErr w:type="spellStart"/>
      <w:r w:rsidRPr="00421E17">
        <w:rPr>
          <w:rStyle w:val="FontStyle64"/>
          <w:rFonts w:ascii="Times New Roman" w:hAnsi="Times New Roman"/>
          <w:sz w:val="24"/>
          <w:szCs w:val="24"/>
          <w:lang w:eastAsia="en-US"/>
        </w:rPr>
        <w:t>ремонта</w:t>
      </w:r>
      <w:proofErr w:type="gramStart"/>
      <w:r w:rsidRPr="00421E17">
        <w:rPr>
          <w:rStyle w:val="FontStyle64"/>
          <w:rFonts w:ascii="Times New Roman" w:hAnsi="Times New Roman"/>
          <w:sz w:val="24"/>
          <w:szCs w:val="24"/>
          <w:lang w:eastAsia="en-US"/>
        </w:rPr>
        <w:t>.Ц</w:t>
      </w:r>
      <w:proofErr w:type="gramEnd"/>
      <w:r w:rsidRPr="00421E17">
        <w:rPr>
          <w:rStyle w:val="FontStyle64"/>
          <w:rFonts w:ascii="Times New Roman" w:hAnsi="Times New Roman"/>
          <w:sz w:val="24"/>
          <w:szCs w:val="24"/>
          <w:lang w:eastAsia="en-US"/>
        </w:rPr>
        <w:t>ентр</w:t>
      </w:r>
      <w:proofErr w:type="spellEnd"/>
      <w:r w:rsidRPr="00421E17">
        <w:rPr>
          <w:rStyle w:val="FontStyle64"/>
          <w:rFonts w:ascii="Times New Roman" w:hAnsi="Times New Roman"/>
          <w:sz w:val="24"/>
          <w:szCs w:val="24"/>
          <w:lang w:eastAsia="en-US"/>
        </w:rPr>
        <w:t xml:space="preserve"> образования в области землепользования (</w:t>
      </w:r>
      <w:r w:rsidRPr="00421E17">
        <w:rPr>
          <w:rStyle w:val="FontStyle64"/>
          <w:rFonts w:ascii="Times New Roman" w:hAnsi="Times New Roman"/>
          <w:sz w:val="24"/>
          <w:szCs w:val="24"/>
          <w:lang w:val="en-US" w:eastAsia="en-US"/>
        </w:rPr>
        <w:t>CLUE</w:t>
      </w:r>
      <w:r w:rsidRPr="00421E17">
        <w:rPr>
          <w:rStyle w:val="FontStyle64"/>
          <w:rFonts w:ascii="Times New Roman" w:hAnsi="Times New Roman"/>
          <w:sz w:val="24"/>
          <w:szCs w:val="24"/>
          <w:lang w:eastAsia="en-US"/>
        </w:rPr>
        <w:t xml:space="preserve">), 2008. </w:t>
      </w:r>
      <w:proofErr w:type="spellStart"/>
      <w:r w:rsidRPr="00421E17">
        <w:rPr>
          <w:rStyle w:val="FontStyle64"/>
          <w:rFonts w:ascii="Times New Roman" w:hAnsi="Times New Roman"/>
          <w:sz w:val="24"/>
          <w:szCs w:val="24"/>
          <w:lang w:val="en-US" w:eastAsia="en-US"/>
        </w:rPr>
        <w:t>Доступно</w:t>
      </w:r>
      <w:proofErr w:type="spellEnd"/>
      <w:r w:rsidRPr="00421E17">
        <w:rPr>
          <w:rStyle w:val="FontStyle64"/>
          <w:rFonts w:ascii="Times New Roman" w:hAnsi="Times New Roman"/>
          <w:sz w:val="24"/>
          <w:szCs w:val="24"/>
          <w:lang w:val="en-US" w:eastAsia="en-US"/>
        </w:rPr>
        <w:t xml:space="preserve">: </w:t>
      </w:r>
      <w:r w:rsidR="007D1376">
        <w:fldChar w:fldCharType="begin"/>
      </w:r>
      <w:r w:rsidR="007D1376" w:rsidRPr="0029426A">
        <w:rPr>
          <w:lang w:val="en-US"/>
        </w:rPr>
        <w:instrText xml:space="preserve"> HYPERLINK "https://www.uwsp.edu/cnr-ap/clue/Documents/PlanImpl</w:instrText>
      </w:r>
      <w:r w:rsidR="007D1376" w:rsidRPr="0029426A">
        <w:rPr>
          <w:lang w:val="en-US"/>
        </w:rPr>
        <w:instrText xml:space="preserve">ementation/Capital_Improvement_Plan.pdf" </w:instrText>
      </w:r>
      <w:r w:rsidR="007D1376">
        <w:fldChar w:fldCharType="separate"/>
      </w:r>
      <w:r w:rsidRPr="00421E17">
        <w:rPr>
          <w:rStyle w:val="a7"/>
          <w:rFonts w:ascii="Times New Roman" w:hAnsi="Times New Roman"/>
          <w:lang w:val="en-US" w:eastAsia="en-US"/>
        </w:rPr>
        <w:t>https://www.uwsp.edu/cnr -</w:t>
      </w:r>
      <w:proofErr w:type="spellStart"/>
      <w:r w:rsidRPr="00421E17">
        <w:rPr>
          <w:rStyle w:val="a7"/>
          <w:rFonts w:ascii="Times New Roman" w:hAnsi="Times New Roman"/>
          <w:lang w:val="en-US" w:eastAsia="en-US"/>
        </w:rPr>
        <w:t>ap</w:t>
      </w:r>
      <w:proofErr w:type="spellEnd"/>
      <w:r w:rsidRPr="00421E17">
        <w:rPr>
          <w:rStyle w:val="a7"/>
          <w:rFonts w:ascii="Times New Roman" w:hAnsi="Times New Roman"/>
          <w:lang w:val="en-US" w:eastAsia="en-US"/>
        </w:rPr>
        <w:t>/clue/Documents/</w:t>
      </w:r>
      <w:proofErr w:type="spellStart"/>
      <w:r w:rsidRPr="00421E17">
        <w:rPr>
          <w:rStyle w:val="a7"/>
          <w:rFonts w:ascii="Times New Roman" w:hAnsi="Times New Roman"/>
          <w:lang w:val="en-US" w:eastAsia="en-US"/>
        </w:rPr>
        <w:t>PlanImplementation</w:t>
      </w:r>
      <w:proofErr w:type="spellEnd"/>
      <w:r w:rsidRPr="00421E17">
        <w:rPr>
          <w:rStyle w:val="a7"/>
          <w:rFonts w:ascii="Times New Roman" w:hAnsi="Times New Roman"/>
          <w:lang w:val="en-US" w:eastAsia="en-US"/>
        </w:rPr>
        <w:t>/Capital Improvement Plan.pdf</w:t>
      </w:r>
      <w:r w:rsidR="007D1376">
        <w:rPr>
          <w:rStyle w:val="a7"/>
          <w:rFonts w:ascii="Times New Roman" w:hAnsi="Times New Roman"/>
          <w:lang w:val="en-US" w:eastAsia="en-US"/>
        </w:rPr>
        <w:fldChar w:fldCharType="end"/>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[9] Комитет спонсорских организаций комиссии </w:t>
      </w:r>
      <w:proofErr w:type="spellStart"/>
      <w:r w:rsidRPr="00421E17">
        <w:rPr>
          <w:rStyle w:val="FontStyle64"/>
          <w:rFonts w:ascii="Times New Roman" w:hAnsi="Times New Roman"/>
          <w:sz w:val="24"/>
          <w:szCs w:val="24"/>
          <w:lang w:eastAsia="en-US"/>
        </w:rPr>
        <w:t>Тредуэя</w:t>
      </w:r>
      <w:proofErr w:type="spellEnd"/>
      <w:r w:rsidRPr="00421E17">
        <w:rPr>
          <w:rStyle w:val="FontStyle64"/>
          <w:rFonts w:ascii="Times New Roman" w:hAnsi="Times New Roman"/>
          <w:sz w:val="24"/>
          <w:szCs w:val="24"/>
          <w:lang w:eastAsia="en-US"/>
        </w:rPr>
        <w:t xml:space="preserve"> (</w:t>
      </w:r>
      <w:r w:rsidRPr="00421E17">
        <w:rPr>
          <w:rStyle w:val="FontStyle64"/>
          <w:rFonts w:ascii="Times New Roman" w:hAnsi="Times New Roman"/>
          <w:sz w:val="24"/>
          <w:szCs w:val="24"/>
          <w:lang w:val="en-US" w:eastAsia="en-US"/>
        </w:rPr>
        <w:t>COSO</w:t>
      </w:r>
      <w:r w:rsidRPr="00421E17">
        <w:rPr>
          <w:rStyle w:val="FontStyle64"/>
          <w:rFonts w:ascii="Times New Roman" w:hAnsi="Times New Roman"/>
          <w:sz w:val="24"/>
          <w:szCs w:val="24"/>
          <w:lang w:eastAsia="en-US"/>
        </w:rPr>
        <w:t xml:space="preserve">). Внутренний контроль. Интегрированная </w:t>
      </w:r>
      <w:proofErr w:type="spellStart"/>
      <w:r w:rsidRPr="00421E17">
        <w:rPr>
          <w:rStyle w:val="FontStyle64"/>
          <w:rFonts w:ascii="Times New Roman" w:hAnsi="Times New Roman"/>
          <w:sz w:val="24"/>
          <w:szCs w:val="24"/>
          <w:lang w:eastAsia="en-US"/>
        </w:rPr>
        <w:t>структура</w:t>
      </w:r>
      <w:proofErr w:type="gramStart"/>
      <w:r w:rsidRPr="00421E17">
        <w:rPr>
          <w:rStyle w:val="FontStyle64"/>
          <w:rFonts w:ascii="Times New Roman" w:hAnsi="Times New Roman"/>
          <w:sz w:val="24"/>
          <w:szCs w:val="24"/>
          <w:lang w:eastAsia="en-US"/>
        </w:rPr>
        <w:t>.А</w:t>
      </w:r>
      <w:proofErr w:type="gramEnd"/>
      <w:r w:rsidRPr="00421E17">
        <w:rPr>
          <w:rStyle w:val="FontStyle64"/>
          <w:rFonts w:ascii="Times New Roman" w:hAnsi="Times New Roman"/>
          <w:sz w:val="24"/>
          <w:szCs w:val="24"/>
          <w:lang w:eastAsia="en-US"/>
        </w:rPr>
        <w:t>мериканский</w:t>
      </w:r>
      <w:proofErr w:type="spellEnd"/>
      <w:r w:rsidRPr="00421E17">
        <w:rPr>
          <w:rStyle w:val="FontStyle64"/>
          <w:rFonts w:ascii="Times New Roman" w:hAnsi="Times New Roman"/>
          <w:sz w:val="24"/>
          <w:szCs w:val="24"/>
          <w:lang w:eastAsia="en-US"/>
        </w:rPr>
        <w:t xml:space="preserve"> институт сертифицированных бухгалтеров, Нью-Йорк, 2013 год</w:t>
      </w:r>
    </w:p>
    <w:p w:rsidR="00421E17" w:rsidRPr="00421E17" w:rsidRDefault="00421E17" w:rsidP="00421E17">
      <w:pPr>
        <w:pStyle w:val="Style25"/>
        <w:widowControl/>
        <w:ind w:firstLine="567"/>
        <w:jc w:val="both"/>
        <w:rPr>
          <w:rStyle w:val="FontStyle64"/>
          <w:rFonts w:ascii="Times New Roman" w:hAnsi="Times New Roman"/>
          <w:sz w:val="24"/>
          <w:szCs w:val="24"/>
          <w:lang w:val="en-US" w:eastAsia="en-US"/>
        </w:rPr>
      </w:pPr>
      <w:r w:rsidRPr="00421E17">
        <w:rPr>
          <w:rStyle w:val="FontStyle64"/>
          <w:rFonts w:ascii="Times New Roman" w:hAnsi="Times New Roman"/>
          <w:sz w:val="24"/>
          <w:szCs w:val="24"/>
          <w:lang w:eastAsia="en-US"/>
        </w:rPr>
        <w:t xml:space="preserve">[10] </w:t>
      </w:r>
      <w:r w:rsidRPr="00421E17">
        <w:rPr>
          <w:rStyle w:val="FontStyle64"/>
          <w:rFonts w:ascii="Times New Roman" w:hAnsi="Times New Roman"/>
          <w:sz w:val="24"/>
          <w:szCs w:val="24"/>
          <w:lang w:val="en-US" w:eastAsia="en-US"/>
        </w:rPr>
        <w:t>ESC</w:t>
      </w:r>
      <w:r w:rsidRPr="00421E17">
        <w:rPr>
          <w:rStyle w:val="FontStyle64"/>
          <w:rFonts w:ascii="Times New Roman" w:hAnsi="Times New Roman"/>
          <w:sz w:val="24"/>
          <w:szCs w:val="24"/>
          <w:lang w:eastAsia="en-US"/>
        </w:rPr>
        <w:t>. Обзор цен на воду 2018 года: руководящий документ. Комиссия по основным услугам (</w:t>
      </w:r>
      <w:r w:rsidRPr="00421E17">
        <w:rPr>
          <w:rStyle w:val="FontStyle64"/>
          <w:rFonts w:ascii="Times New Roman" w:hAnsi="Times New Roman"/>
          <w:sz w:val="24"/>
          <w:szCs w:val="24"/>
          <w:lang w:val="en-US" w:eastAsia="en-US"/>
        </w:rPr>
        <w:t>ESC</w:t>
      </w:r>
      <w:r w:rsidRPr="00421E17">
        <w:rPr>
          <w:rStyle w:val="FontStyle64"/>
          <w:rFonts w:ascii="Times New Roman" w:hAnsi="Times New Roman"/>
          <w:sz w:val="24"/>
          <w:szCs w:val="24"/>
          <w:lang w:eastAsia="en-US"/>
        </w:rPr>
        <w:t>), 2016. Доступно</w:t>
      </w:r>
      <w:r w:rsidRPr="00421E17">
        <w:rPr>
          <w:rStyle w:val="FontStyle64"/>
          <w:rFonts w:ascii="Times New Roman" w:hAnsi="Times New Roman"/>
          <w:sz w:val="24"/>
          <w:szCs w:val="24"/>
          <w:lang w:val="en-US" w:eastAsia="en-US"/>
        </w:rPr>
        <w:t xml:space="preserve">: </w:t>
      </w:r>
      <w:r w:rsidR="007D1376">
        <w:fldChar w:fldCharType="begin"/>
      </w:r>
      <w:r w:rsidR="007D1376" w:rsidRPr="0029426A">
        <w:rPr>
          <w:lang w:val="en-US"/>
        </w:rPr>
        <w:instrText xml:space="preserve"> HYPERLINK "https://www.esc.vic.gov.au/sites/default/files/documents/2018-Water-P</w:instrText>
      </w:r>
      <w:r w:rsidR="007D1376" w:rsidRPr="0029426A">
        <w:rPr>
          <w:lang w:val="en-US"/>
        </w:rPr>
        <w:instrText xml:space="preserve">rice-Review-Guidance-Paper.pdf" </w:instrText>
      </w:r>
      <w:r w:rsidR="007D1376">
        <w:fldChar w:fldCharType="separate"/>
      </w:r>
      <w:r w:rsidRPr="00421E17">
        <w:rPr>
          <w:rStyle w:val="a7"/>
          <w:rFonts w:ascii="Times New Roman" w:hAnsi="Times New Roman"/>
          <w:lang w:val="en-US" w:eastAsia="en-US"/>
        </w:rPr>
        <w:t>https://www.esc.vic.gov.au/sites/default/files/documents/2018-Water-Price -Review-Guidance-Paper.pdf</w:t>
      </w:r>
      <w:r w:rsidR="007D1376">
        <w:rPr>
          <w:rStyle w:val="a7"/>
          <w:rFonts w:ascii="Times New Roman" w:hAnsi="Times New Roman"/>
          <w:lang w:val="en-US" w:eastAsia="en-US"/>
        </w:rPr>
        <w:fldChar w:fldCharType="end"/>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[11] </w:t>
      </w:r>
      <w:r w:rsidRPr="00421E17">
        <w:rPr>
          <w:rStyle w:val="FontStyle64"/>
          <w:rFonts w:ascii="Times New Roman" w:hAnsi="Times New Roman"/>
          <w:sz w:val="24"/>
          <w:szCs w:val="24"/>
          <w:lang w:val="en-US" w:eastAsia="en-US"/>
        </w:rPr>
        <w:t>FASB</w:t>
      </w:r>
      <w:r w:rsidRPr="00421E17">
        <w:rPr>
          <w:rStyle w:val="FontStyle64"/>
          <w:rFonts w:ascii="Times New Roman" w:hAnsi="Times New Roman"/>
          <w:sz w:val="24"/>
          <w:szCs w:val="24"/>
          <w:lang w:eastAsia="en-US"/>
        </w:rPr>
        <w:t>. Общепринятые принципы бухгалтерского учета (ОПБУ)</w:t>
      </w:r>
      <w:proofErr w:type="gramStart"/>
      <w:r w:rsidRPr="00421E17">
        <w:rPr>
          <w:rStyle w:val="FontStyle64"/>
          <w:rFonts w:ascii="Times New Roman" w:hAnsi="Times New Roman"/>
          <w:sz w:val="24"/>
          <w:szCs w:val="24"/>
          <w:lang w:eastAsia="en-US"/>
        </w:rPr>
        <w:t>.С</w:t>
      </w:r>
      <w:proofErr w:type="gramEnd"/>
      <w:r w:rsidRPr="00421E17">
        <w:rPr>
          <w:rStyle w:val="FontStyle64"/>
          <w:rFonts w:ascii="Times New Roman" w:hAnsi="Times New Roman"/>
          <w:sz w:val="24"/>
          <w:szCs w:val="24"/>
          <w:lang w:eastAsia="en-US"/>
        </w:rPr>
        <w:t>овет по стандартам финансового учета (</w:t>
      </w:r>
      <w:r w:rsidRPr="00421E17">
        <w:rPr>
          <w:rStyle w:val="FontStyle64"/>
          <w:rFonts w:ascii="Times New Roman" w:hAnsi="Times New Roman"/>
          <w:sz w:val="24"/>
          <w:szCs w:val="24"/>
          <w:lang w:val="en-US" w:eastAsia="en-US"/>
        </w:rPr>
        <w:t>FASB</w:t>
      </w:r>
      <w:r w:rsidRPr="00421E17">
        <w:rPr>
          <w:rStyle w:val="FontStyle64"/>
          <w:rFonts w:ascii="Times New Roman" w:hAnsi="Times New Roman"/>
          <w:sz w:val="24"/>
          <w:szCs w:val="24"/>
          <w:lang w:eastAsia="en-US"/>
        </w:rPr>
        <w:t>), Коннектикут</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[12] </w:t>
      </w:r>
      <w:r w:rsidRPr="00421E17">
        <w:rPr>
          <w:rStyle w:val="FontStyle64"/>
          <w:rFonts w:ascii="Times New Roman" w:hAnsi="Times New Roman"/>
          <w:sz w:val="24"/>
          <w:szCs w:val="24"/>
          <w:lang w:val="en-US" w:eastAsia="en-US"/>
        </w:rPr>
        <w:t>IAASB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IAS</w:t>
      </w:r>
      <w:r w:rsidRPr="00421E17">
        <w:rPr>
          <w:rStyle w:val="FontStyle64"/>
          <w:rFonts w:ascii="Times New Roman" w:hAnsi="Times New Roman"/>
          <w:sz w:val="24"/>
          <w:szCs w:val="24"/>
          <w:lang w:eastAsia="en-US"/>
        </w:rPr>
        <w:t>) 700: Формирование мнения и представление отчетности по финансовой отчетности. Международный совет по стандартам аудита и обеспечения (</w:t>
      </w:r>
      <w:r w:rsidRPr="00421E17">
        <w:rPr>
          <w:rStyle w:val="FontStyle64"/>
          <w:rFonts w:ascii="Times New Roman" w:hAnsi="Times New Roman"/>
          <w:sz w:val="24"/>
          <w:szCs w:val="24"/>
          <w:lang w:val="en-US" w:eastAsia="en-US"/>
        </w:rPr>
        <w:t>IAASB</w:t>
      </w:r>
      <w:r w:rsidRPr="00421E17">
        <w:rPr>
          <w:rStyle w:val="FontStyle64"/>
          <w:rFonts w:ascii="Times New Roman" w:hAnsi="Times New Roman"/>
          <w:sz w:val="24"/>
          <w:szCs w:val="24"/>
          <w:lang w:eastAsia="en-US"/>
        </w:rPr>
        <w:t>), Нью-Йорк, 2016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[13]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IAS</w:t>
      </w:r>
      <w:r w:rsidRPr="00421E17">
        <w:rPr>
          <w:rStyle w:val="FontStyle64"/>
          <w:rFonts w:ascii="Times New Roman" w:hAnsi="Times New Roman"/>
          <w:sz w:val="24"/>
          <w:szCs w:val="24"/>
          <w:lang w:eastAsia="en-US"/>
        </w:rPr>
        <w:t>) 1: Представление финансовой отчетности. Международный совет по стандартам бухгалтерского учета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Лондон, 2016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[14]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IAS</w:t>
      </w:r>
      <w:r w:rsidRPr="00421E17">
        <w:rPr>
          <w:rStyle w:val="FontStyle64"/>
          <w:rFonts w:ascii="Times New Roman" w:hAnsi="Times New Roman"/>
          <w:sz w:val="24"/>
          <w:szCs w:val="24"/>
          <w:lang w:eastAsia="en-US"/>
        </w:rPr>
        <w:t>) 8: Учетная политика, изменения в бухгалтерских оценках и ошибки. Международный совет по стандартам бухгалтерского учета (МССУ), Лондон, 2014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[15]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IFRS</w:t>
      </w:r>
      <w:r w:rsidRPr="00421E17">
        <w:rPr>
          <w:rStyle w:val="FontStyle64"/>
          <w:rFonts w:ascii="Times New Roman" w:hAnsi="Times New Roman"/>
          <w:sz w:val="24"/>
          <w:szCs w:val="24"/>
          <w:lang w:eastAsia="en-US"/>
        </w:rPr>
        <w:t>) 13: Оценка справедливой стоимости. Международный совет по стандартам бухгалтерского учета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Лондон, 2016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[16]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IAS</w:t>
      </w:r>
      <w:r w:rsidRPr="00421E17">
        <w:rPr>
          <w:rStyle w:val="FontStyle64"/>
          <w:rFonts w:ascii="Times New Roman" w:hAnsi="Times New Roman"/>
          <w:sz w:val="24"/>
          <w:szCs w:val="24"/>
          <w:lang w:eastAsia="en-US"/>
        </w:rPr>
        <w:t>) 16: Собственность, устройство и оборудование. Совет по международным стандартам бухгалтерского учета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Лондон, 2014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[17]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w:t>
      </w:r>
      <w:r w:rsidRPr="00421E17">
        <w:rPr>
          <w:rStyle w:val="FontStyle64"/>
          <w:rFonts w:ascii="Times New Roman" w:hAnsi="Times New Roman"/>
          <w:sz w:val="24"/>
          <w:szCs w:val="24"/>
          <w:lang w:val="en-US" w:eastAsia="en-US"/>
        </w:rPr>
        <w:t>IAS</w:t>
      </w:r>
      <w:r w:rsidRPr="00421E17">
        <w:rPr>
          <w:rStyle w:val="FontStyle64"/>
          <w:rFonts w:ascii="Times New Roman" w:hAnsi="Times New Roman"/>
          <w:sz w:val="24"/>
          <w:szCs w:val="24"/>
          <w:lang w:eastAsia="en-US"/>
        </w:rPr>
        <w:t xml:space="preserve">) 36 </w:t>
      </w:r>
      <w:r w:rsidRPr="00421E17">
        <w:rPr>
          <w:rFonts w:ascii="Times New Roman" w:hAnsi="Times New Roman"/>
          <w:shd w:val="clear" w:color="auto" w:fill="FFFFFF"/>
        </w:rPr>
        <w:t>«‎</w:t>
      </w:r>
      <w:r w:rsidRPr="00421E17">
        <w:rPr>
          <w:rStyle w:val="FontStyle64"/>
          <w:rFonts w:ascii="Times New Roman" w:hAnsi="Times New Roman"/>
          <w:sz w:val="24"/>
          <w:szCs w:val="24"/>
          <w:lang w:val="kk-KZ" w:eastAsia="en-US"/>
        </w:rPr>
        <w:t>О</w:t>
      </w:r>
      <w:proofErr w:type="spellStart"/>
      <w:r w:rsidRPr="00421E17">
        <w:rPr>
          <w:rStyle w:val="FontStyle64"/>
          <w:rFonts w:ascii="Times New Roman" w:hAnsi="Times New Roman"/>
          <w:sz w:val="24"/>
          <w:szCs w:val="24"/>
          <w:lang w:eastAsia="en-US"/>
        </w:rPr>
        <w:t>бесценение</w:t>
      </w:r>
      <w:proofErr w:type="spellEnd"/>
      <w:r w:rsidRPr="00421E17">
        <w:rPr>
          <w:rStyle w:val="FontStyle64"/>
          <w:rFonts w:ascii="Times New Roman" w:hAnsi="Times New Roman"/>
          <w:sz w:val="24"/>
          <w:szCs w:val="24"/>
          <w:lang w:eastAsia="en-US"/>
        </w:rPr>
        <w:t xml:space="preserve"> активов</w:t>
      </w:r>
      <w:proofErr w:type="gramStart"/>
      <w:r w:rsidRPr="00421E17">
        <w:rPr>
          <w:rFonts w:ascii="Times New Roman" w:hAnsi="Times New Roman"/>
          <w:shd w:val="clear" w:color="auto" w:fill="FFFFFF"/>
        </w:rPr>
        <w:t xml:space="preserve"> »‎</w:t>
      </w:r>
      <w:r w:rsidRPr="00421E17">
        <w:rPr>
          <w:rFonts w:ascii="Times New Roman" w:hAnsi="Times New Roman"/>
          <w:shd w:val="clear" w:color="auto" w:fill="FFFFFF"/>
          <w:lang w:val="kk-KZ"/>
        </w:rPr>
        <w:t>.</w:t>
      </w:r>
      <w:proofErr w:type="gramEnd"/>
      <w:r w:rsidRPr="00421E17">
        <w:rPr>
          <w:rStyle w:val="FontStyle64"/>
          <w:rFonts w:ascii="Times New Roman" w:hAnsi="Times New Roman"/>
          <w:sz w:val="24"/>
          <w:szCs w:val="24"/>
          <w:lang w:eastAsia="en-US"/>
        </w:rPr>
        <w:t>Международный совет по стандартам бухгалтерского учета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Лондон, 2017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[18]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xml:space="preserve">. Концептуальные основы </w:t>
      </w:r>
      <w:proofErr w:type="spellStart"/>
      <w:r w:rsidRPr="00421E17">
        <w:rPr>
          <w:rStyle w:val="FontStyle64"/>
          <w:rFonts w:ascii="Times New Roman" w:hAnsi="Times New Roman"/>
          <w:sz w:val="24"/>
          <w:szCs w:val="24"/>
          <w:lang w:eastAsia="en-US"/>
        </w:rPr>
        <w:t>финансовойотчетности</w:t>
      </w:r>
      <w:proofErr w:type="gramStart"/>
      <w:r w:rsidRPr="00421E17">
        <w:rPr>
          <w:rStyle w:val="FontStyle64"/>
          <w:rFonts w:ascii="Times New Roman" w:hAnsi="Times New Roman"/>
          <w:sz w:val="24"/>
          <w:szCs w:val="24"/>
          <w:lang w:eastAsia="en-US"/>
        </w:rPr>
        <w:t>.М</w:t>
      </w:r>
      <w:proofErr w:type="gramEnd"/>
      <w:r w:rsidRPr="00421E17">
        <w:rPr>
          <w:rStyle w:val="FontStyle64"/>
          <w:rFonts w:ascii="Times New Roman" w:hAnsi="Times New Roman"/>
          <w:sz w:val="24"/>
          <w:szCs w:val="24"/>
          <w:lang w:eastAsia="en-US"/>
        </w:rPr>
        <w:t>еждународный</w:t>
      </w:r>
      <w:proofErr w:type="spellEnd"/>
      <w:r w:rsidRPr="00421E17">
        <w:rPr>
          <w:rStyle w:val="FontStyle64"/>
          <w:rFonts w:ascii="Times New Roman" w:hAnsi="Times New Roman"/>
          <w:sz w:val="24"/>
          <w:szCs w:val="24"/>
          <w:lang w:eastAsia="en-US"/>
        </w:rPr>
        <w:t xml:space="preserve"> совет по стандартам бухгалтерского учета (</w:t>
      </w:r>
      <w:r w:rsidRPr="00421E17">
        <w:rPr>
          <w:rStyle w:val="FontStyle64"/>
          <w:rFonts w:ascii="Times New Roman" w:hAnsi="Times New Roman"/>
          <w:sz w:val="24"/>
          <w:szCs w:val="24"/>
          <w:lang w:val="en-US" w:eastAsia="en-US"/>
        </w:rPr>
        <w:t>IASB</w:t>
      </w:r>
      <w:r w:rsidRPr="00421E17">
        <w:rPr>
          <w:rStyle w:val="FontStyle64"/>
          <w:rFonts w:ascii="Times New Roman" w:hAnsi="Times New Roman"/>
          <w:sz w:val="24"/>
          <w:szCs w:val="24"/>
          <w:lang w:eastAsia="en-US"/>
        </w:rPr>
        <w:t>), Лондон, 2018 год</w:t>
      </w:r>
    </w:p>
    <w:p w:rsidR="00421E17" w:rsidRPr="00421E17" w:rsidRDefault="00421E17" w:rsidP="00421E17">
      <w:pPr>
        <w:pStyle w:val="Style25"/>
        <w:widowControl/>
        <w:ind w:firstLine="567"/>
        <w:jc w:val="both"/>
        <w:rPr>
          <w:rStyle w:val="FontStyle64"/>
          <w:rFonts w:ascii="Times New Roman" w:hAnsi="Times New Roman"/>
          <w:sz w:val="24"/>
          <w:szCs w:val="24"/>
          <w:lang w:val="en-US" w:eastAsia="en-US"/>
        </w:rPr>
      </w:pPr>
      <w:r w:rsidRPr="00421E17">
        <w:rPr>
          <w:rStyle w:val="FontStyle64"/>
          <w:rFonts w:ascii="Times New Roman" w:hAnsi="Times New Roman"/>
          <w:sz w:val="24"/>
          <w:szCs w:val="24"/>
          <w:lang w:eastAsia="en-US"/>
        </w:rPr>
        <w:t xml:space="preserve">[19] </w:t>
      </w:r>
      <w:r w:rsidRPr="00421E17">
        <w:rPr>
          <w:rStyle w:val="FontStyle64"/>
          <w:rFonts w:ascii="Times New Roman" w:hAnsi="Times New Roman"/>
          <w:sz w:val="24"/>
          <w:szCs w:val="24"/>
          <w:lang w:val="en-US" w:eastAsia="en-US"/>
        </w:rPr>
        <w:t>IMA</w:t>
      </w:r>
      <w:r w:rsidRPr="00421E17">
        <w:rPr>
          <w:rStyle w:val="FontStyle64"/>
          <w:rFonts w:ascii="Times New Roman" w:hAnsi="Times New Roman"/>
          <w:sz w:val="24"/>
          <w:szCs w:val="24"/>
          <w:lang w:eastAsia="en-US"/>
        </w:rPr>
        <w:t xml:space="preserve">. Концептуальные основы управленческой калькуляции затрат: положение по управленческому учету. </w:t>
      </w:r>
      <w:proofErr w:type="spellStart"/>
      <w:r w:rsidRPr="00421E17">
        <w:rPr>
          <w:rStyle w:val="FontStyle64"/>
          <w:rFonts w:ascii="Times New Roman" w:hAnsi="Times New Roman"/>
          <w:sz w:val="24"/>
          <w:szCs w:val="24"/>
          <w:lang w:eastAsia="en-US"/>
        </w:rPr>
        <w:t>Институтуправленческихбухгалтеров</w:t>
      </w:r>
      <w:proofErr w:type="spellEnd"/>
      <w:r w:rsidRPr="00421E17">
        <w:rPr>
          <w:rStyle w:val="FontStyle64"/>
          <w:rFonts w:ascii="Times New Roman" w:hAnsi="Times New Roman"/>
          <w:sz w:val="24"/>
          <w:szCs w:val="24"/>
          <w:lang w:val="en-US" w:eastAsia="en-US"/>
        </w:rPr>
        <w:t xml:space="preserve"> (IMA), </w:t>
      </w:r>
      <w:r w:rsidRPr="00421E17">
        <w:rPr>
          <w:rStyle w:val="FontStyle64"/>
          <w:rFonts w:ascii="Times New Roman" w:hAnsi="Times New Roman"/>
          <w:sz w:val="24"/>
          <w:szCs w:val="24"/>
          <w:lang w:eastAsia="en-US"/>
        </w:rPr>
        <w:t>Нью</w:t>
      </w:r>
      <w:r w:rsidRPr="00421E17">
        <w:rPr>
          <w:rStyle w:val="FontStyle64"/>
          <w:rFonts w:ascii="Times New Roman" w:hAnsi="Times New Roman"/>
          <w:sz w:val="24"/>
          <w:szCs w:val="24"/>
          <w:lang w:val="en-US" w:eastAsia="en-US"/>
        </w:rPr>
        <w:t>-</w:t>
      </w:r>
      <w:r w:rsidRPr="00421E17">
        <w:rPr>
          <w:rStyle w:val="FontStyle64"/>
          <w:rFonts w:ascii="Times New Roman" w:hAnsi="Times New Roman"/>
          <w:sz w:val="24"/>
          <w:szCs w:val="24"/>
          <w:lang w:eastAsia="en-US"/>
        </w:rPr>
        <w:t>Джерси</w:t>
      </w:r>
      <w:r w:rsidRPr="00421E17">
        <w:rPr>
          <w:rStyle w:val="FontStyle64"/>
          <w:rFonts w:ascii="Times New Roman" w:hAnsi="Times New Roman"/>
          <w:sz w:val="24"/>
          <w:szCs w:val="24"/>
          <w:lang w:val="en-US" w:eastAsia="en-US"/>
        </w:rPr>
        <w:t xml:space="preserve">, 2014. </w:t>
      </w:r>
      <w:proofErr w:type="spellStart"/>
      <w:r w:rsidRPr="00421E17">
        <w:rPr>
          <w:rStyle w:val="FontStyle64"/>
          <w:rFonts w:ascii="Times New Roman" w:hAnsi="Times New Roman"/>
          <w:sz w:val="24"/>
          <w:szCs w:val="24"/>
          <w:lang w:eastAsia="en-US"/>
        </w:rPr>
        <w:t>Доступнопоадресу</w:t>
      </w:r>
      <w:proofErr w:type="spellEnd"/>
      <w:r w:rsidRPr="00421E17">
        <w:rPr>
          <w:rStyle w:val="FontStyle64"/>
          <w:rFonts w:ascii="Times New Roman" w:hAnsi="Times New Roman"/>
          <w:sz w:val="24"/>
          <w:szCs w:val="24"/>
          <w:lang w:val="en-US" w:eastAsia="en-US"/>
        </w:rPr>
        <w:t xml:space="preserve">: </w:t>
      </w:r>
      <w:r w:rsidR="007D1376">
        <w:fldChar w:fldCharType="begin"/>
      </w:r>
      <w:r w:rsidR="007D1376" w:rsidRPr="0029426A">
        <w:rPr>
          <w:lang w:val="en-US"/>
        </w:rPr>
        <w:instrText xml:space="preserve"> HYPERLINK "https://www.imanet.org/insights-and-trends/strategic-cost-management/conce</w:instrText>
      </w:r>
      <w:r w:rsidR="007D1376" w:rsidRPr="0029426A">
        <w:rPr>
          <w:lang w:val="en-US"/>
        </w:rPr>
        <w:instrText xml:space="preserve">ptual-framework-for-managerial-costing?ssopc=1" </w:instrText>
      </w:r>
      <w:r w:rsidR="007D1376">
        <w:fldChar w:fldCharType="separate"/>
      </w:r>
      <w:r w:rsidRPr="00421E17">
        <w:rPr>
          <w:rStyle w:val="a7"/>
          <w:rFonts w:ascii="Times New Roman" w:hAnsi="Times New Roman"/>
          <w:lang w:val="en-US" w:eastAsia="en-US"/>
        </w:rPr>
        <w:t>https://www.imanet .org/insights-and-trends/strategic-cost-management/conceptual-framework-for-managerial -</w:t>
      </w:r>
      <w:proofErr w:type="spellStart"/>
      <w:r w:rsidRPr="00421E17">
        <w:rPr>
          <w:rStyle w:val="a7"/>
          <w:rFonts w:ascii="Times New Roman" w:hAnsi="Times New Roman"/>
          <w:lang w:val="en-US" w:eastAsia="en-US"/>
        </w:rPr>
        <w:t>costing?ssopc</w:t>
      </w:r>
      <w:proofErr w:type="spellEnd"/>
      <w:r w:rsidRPr="00421E17">
        <w:rPr>
          <w:rStyle w:val="a7"/>
          <w:rFonts w:ascii="Times New Roman" w:hAnsi="Times New Roman"/>
          <w:lang w:val="en-US" w:eastAsia="en-US"/>
        </w:rPr>
        <w:t>=1</w:t>
      </w:r>
      <w:r w:rsidR="007D1376">
        <w:rPr>
          <w:rStyle w:val="a7"/>
          <w:rFonts w:ascii="Times New Roman" w:hAnsi="Times New Roman"/>
          <w:lang w:val="en-US" w:eastAsia="en-US"/>
        </w:rPr>
        <w:fldChar w:fldCharType="end"/>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t xml:space="preserve">[20]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Австралийское руководство по финансовому управлению инфраструктурой (</w:t>
      </w:r>
      <w:r w:rsidRPr="00421E17">
        <w:rPr>
          <w:rStyle w:val="FontStyle64"/>
          <w:rFonts w:ascii="Times New Roman" w:hAnsi="Times New Roman"/>
          <w:sz w:val="24"/>
          <w:szCs w:val="24"/>
          <w:lang w:val="en-US" w:eastAsia="en-US"/>
        </w:rPr>
        <w:t>AIFMM</w:t>
      </w:r>
      <w:r w:rsidRPr="00421E17">
        <w:rPr>
          <w:rStyle w:val="FontStyle64"/>
          <w:rFonts w:ascii="Times New Roman" w:hAnsi="Times New Roman"/>
          <w:sz w:val="24"/>
          <w:szCs w:val="24"/>
          <w:lang w:eastAsia="en-US"/>
        </w:rPr>
        <w:t>).Институт инженерных общественных работ Австралии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Сидней, 2015 год</w:t>
      </w:r>
    </w:p>
    <w:p w:rsidR="00421E17" w:rsidRPr="00421E17" w:rsidRDefault="00421E17" w:rsidP="00421E17">
      <w:pPr>
        <w:pStyle w:val="Style25"/>
        <w:widowControl/>
        <w:ind w:firstLine="567"/>
        <w:jc w:val="both"/>
        <w:rPr>
          <w:rStyle w:val="FontStyle64"/>
          <w:rFonts w:ascii="Times New Roman" w:hAnsi="Times New Roman"/>
          <w:sz w:val="24"/>
          <w:szCs w:val="24"/>
          <w:lang w:eastAsia="en-US"/>
        </w:rPr>
      </w:pPr>
      <w:r w:rsidRPr="00421E17">
        <w:rPr>
          <w:rStyle w:val="FontStyle64"/>
          <w:rFonts w:ascii="Times New Roman" w:hAnsi="Times New Roman"/>
          <w:sz w:val="24"/>
          <w:szCs w:val="24"/>
          <w:lang w:eastAsia="en-US"/>
        </w:rPr>
        <w:lastRenderedPageBreak/>
        <w:t xml:space="preserve">[21]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Международное руководство по управлению инфраструктурой (</w:t>
      </w:r>
      <w:r w:rsidRPr="00421E17">
        <w:rPr>
          <w:rStyle w:val="FontStyle64"/>
          <w:rFonts w:ascii="Times New Roman" w:hAnsi="Times New Roman"/>
          <w:sz w:val="24"/>
          <w:szCs w:val="24"/>
          <w:lang w:val="en-US" w:eastAsia="en-US"/>
        </w:rPr>
        <w:t>IIMM</w:t>
      </w:r>
      <w:r w:rsidRPr="00421E17">
        <w:rPr>
          <w:rStyle w:val="FontStyle64"/>
          <w:rFonts w:ascii="Times New Roman" w:hAnsi="Times New Roman"/>
          <w:sz w:val="24"/>
          <w:szCs w:val="24"/>
          <w:lang w:eastAsia="en-US"/>
        </w:rPr>
        <w:t>).Институт инженерных общественных работ Австралии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Сидней, 2015 год</w:t>
      </w:r>
    </w:p>
    <w:p w:rsidR="00421E17" w:rsidRPr="00421E17" w:rsidRDefault="00421E17" w:rsidP="00421E17">
      <w:pPr>
        <w:pStyle w:val="Style25"/>
        <w:widowControl/>
        <w:ind w:firstLine="567"/>
        <w:jc w:val="both"/>
        <w:rPr>
          <w:rStyle w:val="FontStyle64"/>
          <w:rFonts w:ascii="Times New Roman" w:hAnsi="Times New Roman"/>
          <w:sz w:val="24"/>
          <w:szCs w:val="24"/>
          <w:lang w:val="en-US" w:eastAsia="en-US"/>
        </w:rPr>
      </w:pPr>
      <w:r w:rsidRPr="00421E17">
        <w:rPr>
          <w:rStyle w:val="FontStyle64"/>
          <w:rFonts w:ascii="Times New Roman" w:hAnsi="Times New Roman"/>
          <w:sz w:val="24"/>
          <w:szCs w:val="24"/>
          <w:lang w:eastAsia="en-US"/>
        </w:rPr>
        <w:t xml:space="preserve">[22]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xml:space="preserve"> и </w:t>
      </w:r>
      <w:r w:rsidRPr="00421E17">
        <w:rPr>
          <w:rStyle w:val="FontStyle64"/>
          <w:rFonts w:ascii="Times New Roman" w:hAnsi="Times New Roman"/>
          <w:sz w:val="24"/>
          <w:szCs w:val="24"/>
          <w:lang w:val="en-US" w:eastAsia="en-US"/>
        </w:rPr>
        <w:t>ACELG</w:t>
      </w:r>
      <w:r w:rsidRPr="00421E17">
        <w:rPr>
          <w:rStyle w:val="FontStyle64"/>
          <w:rFonts w:ascii="Times New Roman" w:hAnsi="Times New Roman"/>
          <w:sz w:val="24"/>
          <w:szCs w:val="24"/>
          <w:lang w:eastAsia="en-US"/>
        </w:rPr>
        <w:t>. Практическое примечание 6: долгосрочное финансовое планирование. Институт инженерных общественных работ Австралии (</w:t>
      </w:r>
      <w:r w:rsidRPr="00421E17">
        <w:rPr>
          <w:rStyle w:val="FontStyle64"/>
          <w:rFonts w:ascii="Times New Roman" w:hAnsi="Times New Roman"/>
          <w:sz w:val="24"/>
          <w:szCs w:val="24"/>
          <w:lang w:val="en-US" w:eastAsia="en-US"/>
        </w:rPr>
        <w:t>IPWEA</w:t>
      </w:r>
      <w:r w:rsidRPr="00421E17">
        <w:rPr>
          <w:rStyle w:val="FontStyle64"/>
          <w:rFonts w:ascii="Times New Roman" w:hAnsi="Times New Roman"/>
          <w:sz w:val="24"/>
          <w:szCs w:val="24"/>
          <w:lang w:eastAsia="en-US"/>
        </w:rPr>
        <w:t xml:space="preserve">) и Австралийский центр передового опыта для местного самоуправления, Сидней, 2012 год. </w:t>
      </w:r>
      <w:proofErr w:type="spellStart"/>
      <w:r w:rsidRPr="00421E17">
        <w:rPr>
          <w:rStyle w:val="FontStyle64"/>
          <w:rFonts w:ascii="Times New Roman" w:hAnsi="Times New Roman"/>
          <w:sz w:val="24"/>
          <w:szCs w:val="24"/>
          <w:lang w:val="en-US" w:eastAsia="en-US"/>
        </w:rPr>
        <w:t>Доступно</w:t>
      </w:r>
      <w:proofErr w:type="gramStart"/>
      <w:r w:rsidRPr="00421E17">
        <w:rPr>
          <w:rStyle w:val="FontStyle64"/>
          <w:rFonts w:ascii="Times New Roman" w:hAnsi="Times New Roman"/>
          <w:sz w:val="24"/>
          <w:szCs w:val="24"/>
          <w:lang w:val="en-US" w:eastAsia="en-US"/>
        </w:rPr>
        <w:t>:</w:t>
      </w:r>
      <w:proofErr w:type="gramEnd"/>
      <w:r w:rsidRPr="00421E17">
        <w:fldChar w:fldCharType="begin"/>
      </w:r>
      <w:r w:rsidRPr="00421E17">
        <w:rPr>
          <w:lang w:val="en-US"/>
        </w:rPr>
        <w:instrText xml:space="preserve"> HYPERLINK "https://www.ipwea.org/publications/ipweabookshop/practicenotes/pn6" </w:instrText>
      </w:r>
      <w:r w:rsidRPr="00421E17">
        <w:fldChar w:fldCharType="separate"/>
      </w:r>
      <w:r w:rsidRPr="00421E17">
        <w:rPr>
          <w:rStyle w:val="a7"/>
          <w:rFonts w:ascii="Times New Roman" w:hAnsi="Times New Roman"/>
          <w:lang w:val="en-US" w:eastAsia="en-US"/>
        </w:rPr>
        <w:t>https</w:t>
      </w:r>
      <w:proofErr w:type="spellEnd"/>
      <w:r w:rsidRPr="00421E17">
        <w:rPr>
          <w:rStyle w:val="a7"/>
          <w:rFonts w:ascii="Times New Roman" w:hAnsi="Times New Roman"/>
          <w:lang w:val="en-US" w:eastAsia="en-US"/>
        </w:rPr>
        <w:t>://www.ipwea .org/publications/</w:t>
      </w:r>
      <w:proofErr w:type="spellStart"/>
      <w:r w:rsidRPr="00421E17">
        <w:rPr>
          <w:rStyle w:val="a7"/>
          <w:rFonts w:ascii="Times New Roman" w:hAnsi="Times New Roman"/>
          <w:lang w:val="en-US" w:eastAsia="en-US"/>
        </w:rPr>
        <w:t>ipweabookshop</w:t>
      </w:r>
      <w:proofErr w:type="spellEnd"/>
      <w:r w:rsidRPr="00421E17">
        <w:rPr>
          <w:rStyle w:val="a7"/>
          <w:rFonts w:ascii="Times New Roman" w:hAnsi="Times New Roman"/>
          <w:lang w:val="en-US" w:eastAsia="en-US"/>
        </w:rPr>
        <w:t>/</w:t>
      </w:r>
      <w:proofErr w:type="spellStart"/>
      <w:r w:rsidRPr="00421E17">
        <w:rPr>
          <w:rStyle w:val="a7"/>
          <w:rFonts w:ascii="Times New Roman" w:hAnsi="Times New Roman"/>
          <w:lang w:val="en-US" w:eastAsia="en-US"/>
        </w:rPr>
        <w:t>practicenotes</w:t>
      </w:r>
      <w:proofErr w:type="spellEnd"/>
      <w:r w:rsidRPr="00421E17">
        <w:rPr>
          <w:rStyle w:val="a7"/>
          <w:rFonts w:ascii="Times New Roman" w:hAnsi="Times New Roman"/>
          <w:lang w:val="en-US" w:eastAsia="en-US"/>
        </w:rPr>
        <w:t>/pn6</w:t>
      </w:r>
      <w:r w:rsidRPr="00421E17">
        <w:rPr>
          <w:rStyle w:val="a7"/>
          <w:rFonts w:ascii="Times New Roman" w:hAnsi="Times New Roman"/>
          <w:lang w:val="en-US" w:eastAsia="en-US"/>
        </w:rPr>
        <w:fldChar w:fldCharType="end"/>
      </w:r>
    </w:p>
    <w:p w:rsidR="00421E17" w:rsidRPr="00421E17" w:rsidRDefault="00421E17" w:rsidP="00421E17">
      <w:pPr>
        <w:pStyle w:val="Style11"/>
        <w:widowControl/>
        <w:ind w:firstLine="567"/>
        <w:jc w:val="center"/>
        <w:rPr>
          <w:rStyle w:val="a7"/>
          <w:rFonts w:ascii="Times New Roman" w:hAnsi="Times New Roman"/>
          <w:lang w:eastAsia="en-US"/>
        </w:rPr>
      </w:pPr>
      <w:r w:rsidRPr="0017257B">
        <w:rPr>
          <w:rStyle w:val="FontStyle64"/>
          <w:rFonts w:ascii="Times New Roman" w:hAnsi="Times New Roman"/>
          <w:sz w:val="24"/>
          <w:szCs w:val="24"/>
          <w:lang w:val="en-US" w:eastAsia="en-US"/>
        </w:rPr>
        <w:t xml:space="preserve">[23] </w:t>
      </w:r>
      <w:r w:rsidRPr="00421E17">
        <w:rPr>
          <w:rStyle w:val="FontStyle64"/>
          <w:rFonts w:ascii="Times New Roman" w:hAnsi="Times New Roman"/>
          <w:sz w:val="24"/>
          <w:szCs w:val="24"/>
          <w:lang w:val="en-US" w:eastAsia="en-US"/>
        </w:rPr>
        <w:t>US</w:t>
      </w:r>
      <w:r w:rsidRPr="0017257B">
        <w:rPr>
          <w:rStyle w:val="FontStyle64"/>
          <w:rFonts w:ascii="Times New Roman" w:hAnsi="Times New Roman"/>
          <w:sz w:val="24"/>
          <w:szCs w:val="24"/>
          <w:lang w:val="en-US" w:eastAsia="en-US"/>
        </w:rPr>
        <w:t xml:space="preserve"> </w:t>
      </w:r>
      <w:r w:rsidRPr="00421E17">
        <w:rPr>
          <w:rStyle w:val="FontStyle64"/>
          <w:rFonts w:ascii="Times New Roman" w:hAnsi="Times New Roman"/>
          <w:sz w:val="24"/>
          <w:szCs w:val="24"/>
          <w:lang w:val="en-US" w:eastAsia="en-US"/>
        </w:rPr>
        <w:t>GAO</w:t>
      </w:r>
      <w:r w:rsidRPr="0017257B">
        <w:rPr>
          <w:rStyle w:val="FontStyle64"/>
          <w:rFonts w:ascii="Times New Roman" w:hAnsi="Times New Roman"/>
          <w:sz w:val="24"/>
          <w:szCs w:val="24"/>
          <w:lang w:val="en-US" w:eastAsia="en-US"/>
        </w:rPr>
        <w:t xml:space="preserve">. </w:t>
      </w:r>
      <w:r w:rsidRPr="00421E17">
        <w:rPr>
          <w:rStyle w:val="FontStyle64"/>
          <w:rFonts w:ascii="Times New Roman" w:hAnsi="Times New Roman"/>
          <w:sz w:val="24"/>
          <w:szCs w:val="24"/>
          <w:lang w:eastAsia="en-US"/>
        </w:rPr>
        <w:t xml:space="preserve">Федеральное управление недвижимостью: агентства могли бы воспользоваться дополнительной информацией о ведущих практиках. Доклад для заявителей в конгрессе. </w:t>
      </w:r>
      <w:proofErr w:type="gramStart"/>
      <w:r w:rsidRPr="00421E17">
        <w:rPr>
          <w:rStyle w:val="FontStyle64"/>
          <w:rFonts w:ascii="Times New Roman" w:hAnsi="Times New Roman"/>
          <w:sz w:val="24"/>
          <w:szCs w:val="24"/>
          <w:lang w:val="en-US" w:eastAsia="en-US"/>
        </w:rPr>
        <w:t>GAO</w:t>
      </w:r>
      <w:r w:rsidRPr="00421E17">
        <w:rPr>
          <w:rStyle w:val="FontStyle64"/>
          <w:rFonts w:ascii="Times New Roman" w:hAnsi="Times New Roman"/>
          <w:sz w:val="24"/>
          <w:szCs w:val="24"/>
          <w:lang w:eastAsia="en-US"/>
        </w:rPr>
        <w:t>19-57.</w:t>
      </w:r>
      <w:proofErr w:type="gramEnd"/>
      <w:r w:rsidRPr="00421E17">
        <w:rPr>
          <w:rStyle w:val="FontStyle64"/>
          <w:rFonts w:ascii="Times New Roman" w:hAnsi="Times New Roman"/>
          <w:sz w:val="24"/>
          <w:szCs w:val="24"/>
          <w:lang w:eastAsia="en-US"/>
        </w:rPr>
        <w:t xml:space="preserve"> Управление подотчетности правительства Соединенных Штатов, 2018 год. Доступно: </w:t>
      </w:r>
      <w:hyperlink r:id="rId14" w:history="1">
        <w:r w:rsidRPr="00421E17">
          <w:rPr>
            <w:rStyle w:val="a7"/>
            <w:rFonts w:ascii="Times New Roman" w:hAnsi="Times New Roman"/>
            <w:lang w:val="en-US" w:eastAsia="en-US"/>
          </w:rPr>
          <w:t>https</w:t>
        </w:r>
        <w:r w:rsidRPr="00421E17">
          <w:rPr>
            <w:rStyle w:val="a7"/>
            <w:rFonts w:ascii="Times New Roman" w:hAnsi="Times New Roman"/>
            <w:lang w:eastAsia="en-US"/>
          </w:rPr>
          <w:t>://</w:t>
        </w:r>
        <w:r w:rsidRPr="00421E17">
          <w:rPr>
            <w:rStyle w:val="a7"/>
            <w:rFonts w:ascii="Times New Roman" w:hAnsi="Times New Roman"/>
            <w:lang w:val="en-US" w:eastAsia="en-US"/>
          </w:rPr>
          <w:t>www</w:t>
        </w:r>
        <w:r w:rsidRPr="00421E17">
          <w:rPr>
            <w:rStyle w:val="a7"/>
            <w:rFonts w:ascii="Times New Roman" w:hAnsi="Times New Roman"/>
            <w:lang w:eastAsia="en-US"/>
          </w:rPr>
          <w:t>.</w:t>
        </w:r>
        <w:proofErr w:type="spellStart"/>
        <w:r w:rsidRPr="00421E17">
          <w:rPr>
            <w:rStyle w:val="a7"/>
            <w:rFonts w:ascii="Times New Roman" w:hAnsi="Times New Roman"/>
            <w:lang w:val="en-US" w:eastAsia="en-US"/>
          </w:rPr>
          <w:t>gao</w:t>
        </w:r>
        <w:proofErr w:type="spellEnd"/>
        <w:r w:rsidRPr="00421E17">
          <w:rPr>
            <w:rStyle w:val="a7"/>
            <w:rFonts w:ascii="Times New Roman" w:hAnsi="Times New Roman"/>
            <w:lang w:eastAsia="en-US"/>
          </w:rPr>
          <w:t xml:space="preserve"> .</w:t>
        </w:r>
        <w:proofErr w:type="spellStart"/>
        <w:r w:rsidRPr="00421E17">
          <w:rPr>
            <w:rStyle w:val="a7"/>
            <w:rFonts w:ascii="Times New Roman" w:hAnsi="Times New Roman"/>
            <w:lang w:val="en-US" w:eastAsia="en-US"/>
          </w:rPr>
          <w:t>gov</w:t>
        </w:r>
        <w:proofErr w:type="spellEnd"/>
        <w:r w:rsidRPr="00421E17">
          <w:rPr>
            <w:rStyle w:val="a7"/>
            <w:rFonts w:ascii="Times New Roman" w:hAnsi="Times New Roman"/>
            <w:lang w:eastAsia="en-US"/>
          </w:rPr>
          <w:t>/</w:t>
        </w:r>
        <w:r w:rsidRPr="00421E17">
          <w:rPr>
            <w:rStyle w:val="a7"/>
            <w:rFonts w:ascii="Times New Roman" w:hAnsi="Times New Roman"/>
            <w:lang w:val="en-US" w:eastAsia="en-US"/>
          </w:rPr>
          <w:t>assets</w:t>
        </w:r>
        <w:r w:rsidRPr="00421E17">
          <w:rPr>
            <w:rStyle w:val="a7"/>
            <w:rFonts w:ascii="Times New Roman" w:hAnsi="Times New Roman"/>
            <w:lang w:eastAsia="en-US"/>
          </w:rPr>
          <w:t>/700/695240.</w:t>
        </w:r>
        <w:proofErr w:type="spellStart"/>
        <w:r w:rsidRPr="00421E17">
          <w:rPr>
            <w:rStyle w:val="a7"/>
            <w:rFonts w:ascii="Times New Roman" w:hAnsi="Times New Roman"/>
            <w:lang w:val="en-US" w:eastAsia="en-US"/>
          </w:rPr>
          <w:t>pdf</w:t>
        </w:r>
        <w:proofErr w:type="spellEnd"/>
      </w:hyperlink>
    </w:p>
    <w:p w:rsidR="00421E17" w:rsidRDefault="00421E17" w:rsidP="00421E17">
      <w:pPr>
        <w:pStyle w:val="Style11"/>
        <w:widowControl/>
        <w:ind w:firstLine="567"/>
        <w:jc w:val="center"/>
        <w:rPr>
          <w:rStyle w:val="a7"/>
          <w:rFonts w:ascii="Times New Roman" w:hAnsi="Times New Roman"/>
          <w:lang w:eastAsia="en-US"/>
        </w:rPr>
      </w:pPr>
    </w:p>
    <w:p w:rsidR="00421E17" w:rsidRDefault="00421E17" w:rsidP="00421E17">
      <w:pPr>
        <w:pStyle w:val="Style11"/>
        <w:widowControl/>
        <w:ind w:firstLine="567"/>
        <w:jc w:val="center"/>
        <w:rPr>
          <w:rStyle w:val="a7"/>
          <w:rFonts w:ascii="Times New Roman" w:hAnsi="Times New Roman"/>
          <w:lang w:eastAsia="en-US"/>
        </w:rPr>
      </w:pPr>
    </w:p>
    <w:p w:rsidR="00BD322A" w:rsidRDefault="00BD322A" w:rsidP="00413ACD">
      <w:pPr>
        <w:pStyle w:val="Style12"/>
        <w:widowControl/>
        <w:jc w:val="center"/>
        <w:rPr>
          <w:rStyle w:val="FontStyle46"/>
          <w:rFonts w:ascii="Times New Roman" w:hAnsi="Times New Roman"/>
          <w:sz w:val="24"/>
          <w:szCs w:val="24"/>
          <w:lang w:val="kk-KZ" w:eastAsia="en-US"/>
        </w:rPr>
      </w:pPr>
    </w:p>
    <w:p w:rsidR="00BD322A" w:rsidRDefault="00BD322A" w:rsidP="00413ACD">
      <w:pPr>
        <w:pStyle w:val="Style12"/>
        <w:widowControl/>
        <w:jc w:val="center"/>
        <w:rPr>
          <w:rStyle w:val="FontStyle46"/>
          <w:rFonts w:ascii="Times New Roman" w:hAnsi="Times New Roman"/>
          <w:sz w:val="24"/>
          <w:szCs w:val="24"/>
          <w:lang w:val="kk-KZ" w:eastAsia="en-US"/>
        </w:rPr>
      </w:pPr>
    </w:p>
    <w:p w:rsidR="00BD322A" w:rsidRDefault="00BD322A" w:rsidP="00413ACD">
      <w:pPr>
        <w:pStyle w:val="Style12"/>
        <w:widowControl/>
        <w:jc w:val="center"/>
        <w:rPr>
          <w:rStyle w:val="FontStyle46"/>
          <w:rFonts w:ascii="Times New Roman" w:hAnsi="Times New Roman"/>
          <w:sz w:val="24"/>
          <w:szCs w:val="24"/>
          <w:lang w:val="kk-KZ" w:eastAsia="en-US"/>
        </w:rPr>
      </w:pPr>
    </w:p>
    <w:p w:rsidR="00927A35" w:rsidRDefault="00927A35">
      <w:pPr>
        <w:spacing w:after="200" w:line="276" w:lineRule="auto"/>
        <w:rPr>
          <w:rStyle w:val="FontStyle46"/>
          <w:rFonts w:ascii="Times New Roman" w:hAnsi="Times New Roman"/>
          <w:sz w:val="24"/>
          <w:szCs w:val="24"/>
          <w:lang w:eastAsia="en-US"/>
        </w:rPr>
      </w:pPr>
      <w:r>
        <w:rPr>
          <w:rStyle w:val="FontStyle46"/>
          <w:rFonts w:ascii="Times New Roman" w:hAnsi="Times New Roman"/>
          <w:sz w:val="24"/>
          <w:szCs w:val="24"/>
          <w:lang w:eastAsia="en-US"/>
        </w:rPr>
        <w:br w:type="page"/>
      </w: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Pr="00EB5996" w:rsidRDefault="00A75556" w:rsidP="00A75556">
      <w:pPr>
        <w:pStyle w:val="ac"/>
        <w:tabs>
          <w:tab w:val="left" w:pos="0"/>
          <w:tab w:val="left" w:pos="1134"/>
        </w:tabs>
        <w:ind w:firstLine="567"/>
        <w:jc w:val="both"/>
        <w:rPr>
          <w:rFonts w:ascii="Times New Roman" w:eastAsia="Calibri" w:hAnsi="Times New Roman"/>
          <w:sz w:val="24"/>
          <w:szCs w:val="24"/>
          <w:lang w:eastAsia="en-US"/>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firstLine="709"/>
        <w:jc w:val="both"/>
        <w:rPr>
          <w:rFonts w:ascii="Times New Roman" w:eastAsia="Cambria" w:hAnsi="Times New Roman"/>
          <w:sz w:val="24"/>
          <w:szCs w:val="24"/>
          <w:highlight w:val="yellow"/>
          <w:lang w:val="kk-KZ"/>
        </w:rPr>
      </w:pPr>
    </w:p>
    <w:p w:rsidR="00A75556" w:rsidRDefault="00A75556" w:rsidP="00A75556">
      <w:pPr>
        <w:tabs>
          <w:tab w:val="left" w:pos="0"/>
        </w:tabs>
        <w:ind w:right="-8"/>
        <w:jc w:val="both"/>
        <w:rPr>
          <w:rFonts w:ascii="Times New Roman" w:eastAsia="Cambria" w:hAnsi="Times New Roman"/>
          <w:sz w:val="24"/>
          <w:szCs w:val="24"/>
          <w:highlight w:val="yellow"/>
          <w:lang w:val="kk-KZ"/>
        </w:rPr>
      </w:pPr>
    </w:p>
    <w:p w:rsidR="00A75556" w:rsidRDefault="00A75556" w:rsidP="00A75556">
      <w:pPr>
        <w:tabs>
          <w:tab w:val="left" w:pos="0"/>
        </w:tabs>
        <w:ind w:right="-8"/>
        <w:jc w:val="both"/>
        <w:rPr>
          <w:rFonts w:ascii="Times New Roman" w:eastAsia="Cambria" w:hAnsi="Times New Roman"/>
          <w:sz w:val="24"/>
          <w:szCs w:val="24"/>
          <w:highlight w:val="yellow"/>
          <w:lang w:val="kk-KZ"/>
        </w:rPr>
      </w:pPr>
    </w:p>
    <w:p w:rsidR="00A75556" w:rsidRPr="00CC4A2B" w:rsidRDefault="00A75556" w:rsidP="00A75556">
      <w:pPr>
        <w:tabs>
          <w:tab w:val="left" w:pos="0"/>
        </w:tabs>
        <w:ind w:right="-8" w:firstLine="709"/>
        <w:jc w:val="both"/>
        <w:rPr>
          <w:rFonts w:ascii="Times New Roman" w:hAnsi="Times New Roman"/>
          <w:sz w:val="24"/>
          <w:szCs w:val="24"/>
          <w:highlight w:val="yellow"/>
          <w:lang w:val="kk-KZ"/>
        </w:rPr>
      </w:pPr>
      <w:r>
        <w:rPr>
          <w:rFonts w:ascii="Times New Roman" w:hAnsi="Times New Roman"/>
          <w:b/>
          <w:noProof/>
          <w:sz w:val="24"/>
          <w:szCs w:val="24"/>
        </w:rPr>
        <mc:AlternateContent>
          <mc:Choice Requires="wps">
            <w:drawing>
              <wp:anchor distT="4294967295" distB="4294967295" distL="114300" distR="114300" simplePos="0" relativeHeight="251661312" behindDoc="0" locked="0" layoutInCell="1" allowOverlap="1">
                <wp:simplePos x="0" y="0"/>
                <wp:positionH relativeFrom="column">
                  <wp:posOffset>-7620</wp:posOffset>
                </wp:positionH>
                <wp:positionV relativeFrom="paragraph">
                  <wp:posOffset>151129</wp:posOffset>
                </wp:positionV>
                <wp:extent cx="5965825" cy="0"/>
                <wp:effectExtent l="0" t="19050" r="15875"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58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11.9pt" to="469.1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" strokeweight="2.25pt"/>
            </w:pict>
          </mc:Fallback>
        </mc:AlternateContent>
      </w:r>
    </w:p>
    <w:p w:rsidR="00A75556" w:rsidRDefault="00A75556" w:rsidP="00A75556">
      <w:pPr>
        <w:tabs>
          <w:tab w:val="left" w:pos="0"/>
        </w:tabs>
        <w:jc w:val="both"/>
        <w:rPr>
          <w:rFonts w:ascii="Times New Roman" w:hAnsi="Times New Roman"/>
          <w:b/>
          <w:sz w:val="24"/>
          <w:szCs w:val="24"/>
          <w:lang w:val="kk-KZ"/>
        </w:rPr>
      </w:pPr>
    </w:p>
    <w:p w:rsidR="00D759DC" w:rsidRPr="009F2CF3" w:rsidRDefault="00D759DC" w:rsidP="00D759DC">
      <w:pPr>
        <w:tabs>
          <w:tab w:val="left" w:pos="0"/>
        </w:tabs>
        <w:ind w:firstLine="567"/>
        <w:jc w:val="both"/>
        <w:rPr>
          <w:rFonts w:ascii="Times New Roman" w:hAnsi="Times New Roman"/>
          <w:b/>
          <w:sz w:val="24"/>
          <w:szCs w:val="24"/>
          <w:lang w:val="kk-KZ"/>
        </w:rPr>
      </w:pPr>
      <w:r w:rsidRPr="009F2CF3">
        <w:rPr>
          <w:rFonts w:ascii="Times New Roman" w:hAnsi="Times New Roman"/>
          <w:b/>
          <w:sz w:val="24"/>
          <w:szCs w:val="24"/>
        </w:rPr>
        <w:t>УДК 658:562.014:006.354</w:t>
      </w:r>
      <w:r w:rsidRPr="009F2CF3">
        <w:rPr>
          <w:rFonts w:ascii="Times New Roman" w:hAnsi="Times New Roman"/>
          <w:b/>
          <w:sz w:val="24"/>
          <w:szCs w:val="24"/>
        </w:rPr>
        <w:tab/>
      </w:r>
      <w:r w:rsidRPr="009F2CF3">
        <w:rPr>
          <w:rFonts w:ascii="Times New Roman" w:hAnsi="Times New Roman"/>
          <w:b/>
          <w:sz w:val="24"/>
          <w:szCs w:val="24"/>
        </w:rPr>
        <w:tab/>
      </w:r>
      <w:r w:rsidRPr="009F2CF3">
        <w:rPr>
          <w:rFonts w:ascii="Times New Roman" w:hAnsi="Times New Roman"/>
          <w:b/>
          <w:sz w:val="24"/>
          <w:szCs w:val="24"/>
        </w:rPr>
        <w:tab/>
      </w:r>
      <w:r w:rsidRPr="009F2CF3">
        <w:rPr>
          <w:rFonts w:ascii="Times New Roman" w:hAnsi="Times New Roman"/>
          <w:b/>
          <w:sz w:val="24"/>
          <w:szCs w:val="24"/>
        </w:rPr>
        <w:tab/>
      </w:r>
      <w:r w:rsidRPr="009F2CF3">
        <w:rPr>
          <w:rFonts w:ascii="Times New Roman" w:hAnsi="Times New Roman"/>
          <w:b/>
          <w:sz w:val="24"/>
          <w:szCs w:val="24"/>
        </w:rPr>
        <w:tab/>
      </w:r>
      <w:r w:rsidRPr="009F2CF3">
        <w:rPr>
          <w:rFonts w:ascii="Times New Roman" w:hAnsi="Times New Roman"/>
          <w:b/>
          <w:sz w:val="24"/>
          <w:szCs w:val="24"/>
        </w:rPr>
        <w:tab/>
      </w:r>
      <w:r w:rsidRPr="009F2CF3">
        <w:rPr>
          <w:rFonts w:ascii="Times New Roman" w:hAnsi="Times New Roman"/>
          <w:b/>
          <w:sz w:val="24"/>
          <w:szCs w:val="24"/>
          <w:lang w:val="kk-KZ"/>
        </w:rPr>
        <w:t xml:space="preserve">       </w:t>
      </w:r>
      <w:r w:rsidRPr="009F2CF3">
        <w:rPr>
          <w:rFonts w:ascii="Times New Roman" w:hAnsi="Times New Roman"/>
          <w:b/>
          <w:sz w:val="24"/>
          <w:szCs w:val="24"/>
        </w:rPr>
        <w:t xml:space="preserve">МКС 01.040.03 </w:t>
      </w:r>
    </w:p>
    <w:p w:rsidR="00D759DC" w:rsidRPr="009F2CF3" w:rsidRDefault="00D759DC" w:rsidP="00D759DC">
      <w:pPr>
        <w:tabs>
          <w:tab w:val="left" w:pos="3969"/>
          <w:tab w:val="right" w:pos="9356"/>
        </w:tabs>
        <w:spacing w:before="409" w:after="120"/>
        <w:rPr>
          <w:rFonts w:ascii="Palatino Linotype" w:hAnsi="Palatino Linotype"/>
          <w:sz w:val="24"/>
          <w:szCs w:val="24"/>
          <w:lang w:eastAsia="en-GB"/>
        </w:rPr>
      </w:pPr>
      <w:r w:rsidRPr="009F2CF3">
        <w:rPr>
          <w:rFonts w:ascii="Times New Roman" w:hAnsi="Times New Roman"/>
          <w:b/>
          <w:sz w:val="24"/>
          <w:szCs w:val="24"/>
          <w:lang w:eastAsia="en-GB"/>
        </w:rPr>
        <w:t>Ключевые слова:</w:t>
      </w:r>
      <w:r w:rsidRPr="009F2CF3">
        <w:rPr>
          <w:rFonts w:ascii="Arial" w:hAnsi="Arial" w:cs="Arial"/>
          <w:b/>
          <w:spacing w:val="-10"/>
          <w:sz w:val="24"/>
          <w:szCs w:val="24"/>
          <w:lang w:eastAsia="en-GB"/>
        </w:rPr>
        <w:t xml:space="preserve"> </w:t>
      </w:r>
      <w:r w:rsidRPr="009F2CF3">
        <w:rPr>
          <w:rFonts w:ascii="Times New Roman" w:hAnsi="Times New Roman"/>
          <w:spacing w:val="-10"/>
          <w:sz w:val="24"/>
          <w:szCs w:val="24"/>
          <w:lang w:eastAsia="en-GB"/>
        </w:rPr>
        <w:t>активы, управление активами, финансовый учет, управленческий учет, управленческие затраты</w:t>
      </w:r>
      <w:proofErr w:type="gramStart"/>
      <w:r w:rsidRPr="009F2CF3">
        <w:rPr>
          <w:rFonts w:ascii="Times New Roman" w:hAnsi="Times New Roman"/>
          <w:spacing w:val="-10"/>
          <w:sz w:val="24"/>
          <w:szCs w:val="24"/>
          <w:lang w:eastAsia="en-GB"/>
        </w:rPr>
        <w:t xml:space="preserve"> ,</w:t>
      </w:r>
      <w:proofErr w:type="gramEnd"/>
      <w:r w:rsidRPr="009F2CF3">
        <w:rPr>
          <w:rFonts w:ascii="Times New Roman" w:hAnsi="Times New Roman"/>
          <w:spacing w:val="-10"/>
          <w:sz w:val="24"/>
          <w:szCs w:val="24"/>
          <w:lang w:eastAsia="en-GB"/>
        </w:rPr>
        <w:t xml:space="preserve"> финансовая функция, нефинансовая функция , регистр активов</w:t>
      </w:r>
    </w:p>
    <w:p w:rsidR="00A75556" w:rsidRDefault="00A75556" w:rsidP="00A75556">
      <w:pPr>
        <w:tabs>
          <w:tab w:val="left" w:pos="0"/>
        </w:tabs>
        <w:ind w:firstLine="567"/>
        <w:jc w:val="both"/>
        <w:rPr>
          <w:rFonts w:ascii="Times New Roman" w:hAnsi="Times New Roman"/>
          <w:color w:val="FF0000"/>
          <w:spacing w:val="-10"/>
          <w:sz w:val="24"/>
          <w:szCs w:val="24"/>
          <w:lang w:val="kk-KZ"/>
        </w:rPr>
      </w:pPr>
      <w:r>
        <w:rPr>
          <w:rFonts w:ascii="Times New Roman" w:hAnsi="Times New Roman"/>
          <w:b/>
          <w:noProof/>
          <w:sz w:val="24"/>
          <w:szCs w:val="24"/>
        </w:rPr>
        <mc:AlternateContent>
          <mc:Choice Requires="wps">
            <w:drawing>
              <wp:anchor distT="4294967295" distB="4294967295" distL="114300" distR="114300" simplePos="0" relativeHeight="251662336" behindDoc="0" locked="0" layoutInCell="1" allowOverlap="1">
                <wp:simplePos x="0" y="0"/>
                <wp:positionH relativeFrom="column">
                  <wp:posOffset>-58420</wp:posOffset>
                </wp:positionH>
                <wp:positionV relativeFrom="paragraph">
                  <wp:posOffset>191134</wp:posOffset>
                </wp:positionV>
                <wp:extent cx="5966460" cy="0"/>
                <wp:effectExtent l="0" t="19050" r="1524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64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15.05pt" to="465.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" strokeweight="2.25pt"/>
            </w:pict>
          </mc:Fallback>
        </mc:AlternateContent>
      </w:r>
    </w:p>
    <w:p w:rsidR="00A75556" w:rsidRPr="0075578E" w:rsidRDefault="00A75556" w:rsidP="00A75556">
      <w:pPr>
        <w:tabs>
          <w:tab w:val="left" w:pos="0"/>
        </w:tabs>
        <w:jc w:val="both"/>
        <w:rPr>
          <w:rFonts w:ascii="Times New Roman" w:hAnsi="Times New Roman"/>
          <w:color w:val="FF0000"/>
          <w:spacing w:val="-10"/>
          <w:sz w:val="24"/>
          <w:szCs w:val="24"/>
          <w:lang w:val="kk-KZ"/>
        </w:rPr>
        <w:sectPr w:rsidR="00A75556" w:rsidRPr="0075578E" w:rsidSect="00E46865">
          <w:headerReference w:type="even" r:id="rId15"/>
          <w:headerReference w:type="default" r:id="rId16"/>
          <w:footerReference w:type="even" r:id="rId17"/>
          <w:footerReference w:type="default" r:id="rId18"/>
          <w:headerReference w:type="first" r:id="rId19"/>
          <w:footerReference w:type="first" r:id="rId20"/>
          <w:pgSz w:w="11900" w:h="16840"/>
          <w:pgMar w:top="1418" w:right="1418" w:bottom="1418" w:left="1134" w:header="1021" w:footer="1021" w:gutter="0"/>
          <w:cols w:space="720"/>
          <w:noEndnote/>
          <w:titlePg/>
          <w:docGrid w:linePitch="360"/>
        </w:sectPr>
      </w:pPr>
    </w:p>
    <w:p w:rsidR="00A75556" w:rsidRPr="00660DC9" w:rsidRDefault="00A75556" w:rsidP="00A75556">
      <w:pPr>
        <w:tabs>
          <w:tab w:val="left" w:pos="0"/>
        </w:tabs>
        <w:jc w:val="both"/>
        <w:rPr>
          <w:rFonts w:ascii="Times New Roman" w:hAnsi="Times New Roman"/>
          <w:sz w:val="24"/>
          <w:szCs w:val="24"/>
          <w:highlight w:val="yellow"/>
          <w:lang w:val="kk-KZ"/>
        </w:rPr>
      </w:pPr>
      <w:r>
        <w:rPr>
          <w:rFonts w:ascii="Times New Roman" w:hAnsi="Times New Roman"/>
          <w:b/>
          <w:noProof/>
          <w:sz w:val="24"/>
          <w:szCs w:val="24"/>
        </w:rPr>
        <w:lastRenderedPageBreak/>
        <mc:AlternateContent>
          <mc:Choice Requires="wps">
            <w:drawing>
              <wp:anchor distT="4294967295" distB="4294967295" distL="114300" distR="114300" simplePos="0" relativeHeight="251658240" behindDoc="0" locked="0" layoutInCell="1" allowOverlap="1">
                <wp:simplePos x="0" y="0"/>
                <wp:positionH relativeFrom="column">
                  <wp:posOffset>-15240</wp:posOffset>
                </wp:positionH>
                <wp:positionV relativeFrom="paragraph">
                  <wp:posOffset>123189</wp:posOffset>
                </wp:positionV>
                <wp:extent cx="5965825" cy="0"/>
                <wp:effectExtent l="0" t="19050" r="1587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58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9.7pt" to="468.5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" strokeweight="2.25pt"/>
            </w:pict>
          </mc:Fallback>
        </mc:AlternateContent>
      </w:r>
    </w:p>
    <w:p w:rsidR="00A75556" w:rsidRDefault="00A75556" w:rsidP="00A75556">
      <w:pPr>
        <w:tabs>
          <w:tab w:val="left" w:pos="1134"/>
        </w:tabs>
        <w:jc w:val="both"/>
        <w:rPr>
          <w:rFonts w:ascii="Times New Roman" w:hAnsi="Times New Roman"/>
          <w:b/>
          <w:sz w:val="24"/>
          <w:szCs w:val="24"/>
          <w:lang w:val="kk-KZ"/>
        </w:rPr>
      </w:pPr>
    </w:p>
    <w:p w:rsidR="00D759DC" w:rsidRPr="002E5FE9" w:rsidRDefault="00D759DC" w:rsidP="00D759DC">
      <w:pPr>
        <w:rPr>
          <w:rFonts w:ascii="Times New Roman" w:hAnsi="Times New Roman"/>
          <w:b/>
          <w:sz w:val="24"/>
          <w:szCs w:val="24"/>
          <w:lang w:val="kk-KZ"/>
        </w:rPr>
      </w:pPr>
      <w:r w:rsidRPr="002E5FE9">
        <w:rPr>
          <w:rFonts w:ascii="Times New Roman" w:hAnsi="Times New Roman"/>
          <w:b/>
          <w:sz w:val="24"/>
          <w:szCs w:val="24"/>
          <w:lang w:val="kk-KZ"/>
        </w:rPr>
        <w:t xml:space="preserve">    ӘӨЖ  658:562.014:006.354</w:t>
      </w:r>
      <w:r w:rsidRPr="002E5FE9">
        <w:rPr>
          <w:rFonts w:ascii="Times New Roman" w:hAnsi="Times New Roman"/>
          <w:b/>
          <w:sz w:val="24"/>
          <w:szCs w:val="24"/>
          <w:lang w:val="kk-KZ"/>
        </w:rPr>
        <w:tab/>
      </w:r>
      <w:r w:rsidRPr="002E5FE9">
        <w:rPr>
          <w:rFonts w:ascii="Times New Roman" w:hAnsi="Times New Roman"/>
          <w:b/>
          <w:sz w:val="24"/>
          <w:szCs w:val="24"/>
          <w:lang w:val="kk-KZ"/>
        </w:rPr>
        <w:tab/>
      </w:r>
      <w:r w:rsidRPr="002E5FE9">
        <w:rPr>
          <w:rFonts w:ascii="Times New Roman" w:hAnsi="Times New Roman"/>
          <w:b/>
          <w:sz w:val="24"/>
          <w:szCs w:val="24"/>
          <w:lang w:val="kk-KZ"/>
        </w:rPr>
        <w:tab/>
      </w:r>
      <w:r w:rsidRPr="002E5FE9">
        <w:rPr>
          <w:rFonts w:ascii="Times New Roman" w:hAnsi="Times New Roman"/>
          <w:b/>
          <w:sz w:val="24"/>
          <w:szCs w:val="24"/>
          <w:lang w:val="kk-KZ"/>
        </w:rPr>
        <w:tab/>
      </w:r>
      <w:r w:rsidRPr="002E5FE9">
        <w:rPr>
          <w:rFonts w:ascii="Times New Roman" w:hAnsi="Times New Roman"/>
          <w:b/>
          <w:sz w:val="24"/>
          <w:szCs w:val="24"/>
          <w:lang w:val="kk-KZ"/>
        </w:rPr>
        <w:tab/>
      </w:r>
      <w:r w:rsidRPr="002E5FE9">
        <w:rPr>
          <w:rFonts w:ascii="Times New Roman" w:hAnsi="Times New Roman"/>
          <w:b/>
          <w:sz w:val="24"/>
          <w:szCs w:val="24"/>
          <w:lang w:val="kk-KZ"/>
        </w:rPr>
        <w:tab/>
        <w:t xml:space="preserve">       МСЖ 01.040.03 </w:t>
      </w:r>
    </w:p>
    <w:p w:rsidR="00D759DC" w:rsidRPr="002E5FE9" w:rsidRDefault="00D759DC" w:rsidP="00D759DC">
      <w:pPr>
        <w:tabs>
          <w:tab w:val="left" w:pos="1134"/>
        </w:tabs>
        <w:ind w:firstLine="567"/>
        <w:jc w:val="both"/>
        <w:rPr>
          <w:rFonts w:ascii="Times New Roman" w:hAnsi="Times New Roman"/>
          <w:b/>
          <w:sz w:val="24"/>
          <w:szCs w:val="24"/>
          <w:lang w:val="kk-KZ"/>
        </w:rPr>
      </w:pPr>
      <w:r w:rsidRPr="002E5FE9">
        <w:rPr>
          <w:rFonts w:ascii="Times New Roman" w:hAnsi="Times New Roman"/>
          <w:b/>
          <w:sz w:val="24"/>
          <w:szCs w:val="24"/>
          <w:lang w:val="kk-KZ"/>
        </w:rPr>
        <w:tab/>
        <w:t xml:space="preserve">  </w:t>
      </w:r>
      <w:r w:rsidRPr="002E5FE9">
        <w:rPr>
          <w:rFonts w:ascii="Times New Roman" w:hAnsi="Times New Roman"/>
          <w:b/>
          <w:sz w:val="24"/>
          <w:szCs w:val="24"/>
          <w:lang w:val="kk-KZ"/>
        </w:rPr>
        <w:tab/>
        <w:t xml:space="preserve">      </w:t>
      </w:r>
    </w:p>
    <w:p w:rsidR="00D759DC" w:rsidRPr="002E5FE9" w:rsidRDefault="00D759DC" w:rsidP="00D759DC">
      <w:pPr>
        <w:tabs>
          <w:tab w:val="left" w:pos="7410"/>
        </w:tabs>
        <w:ind w:firstLine="567"/>
        <w:jc w:val="both"/>
        <w:rPr>
          <w:rFonts w:ascii="Times New Roman" w:hAnsi="Times New Roman"/>
          <w:b/>
          <w:sz w:val="24"/>
          <w:szCs w:val="24"/>
          <w:lang w:val="kk-KZ"/>
        </w:rPr>
      </w:pPr>
      <w:r w:rsidRPr="002E5FE9">
        <w:rPr>
          <w:rFonts w:ascii="Times New Roman" w:hAnsi="Times New Roman"/>
          <w:b/>
          <w:sz w:val="24"/>
          <w:szCs w:val="24"/>
          <w:lang w:val="kk-KZ"/>
        </w:rPr>
        <w:tab/>
      </w:r>
    </w:p>
    <w:p w:rsidR="00D759DC" w:rsidRPr="002E5FE9" w:rsidRDefault="00D759DC" w:rsidP="00D759DC">
      <w:pPr>
        <w:tabs>
          <w:tab w:val="left" w:pos="1134"/>
        </w:tabs>
        <w:jc w:val="both"/>
        <w:rPr>
          <w:rFonts w:ascii="Times New Roman" w:hAnsi="Times New Roman"/>
          <w:sz w:val="24"/>
          <w:szCs w:val="24"/>
          <w:lang w:val="kk-KZ"/>
        </w:rPr>
      </w:pPr>
      <w:r w:rsidRPr="002E5FE9">
        <w:rPr>
          <w:rFonts w:ascii="Times New Roman" w:hAnsi="Times New Roman"/>
          <w:b/>
          <w:sz w:val="24"/>
          <w:szCs w:val="24"/>
          <w:lang w:val="kk-KZ"/>
        </w:rPr>
        <w:t xml:space="preserve">Түйін сөздер: </w:t>
      </w:r>
      <w:r w:rsidRPr="002E5FE9">
        <w:rPr>
          <w:rFonts w:ascii="Times New Roman" w:hAnsi="Times New Roman"/>
          <w:sz w:val="24"/>
          <w:szCs w:val="24"/>
          <w:lang w:val="kk-KZ"/>
        </w:rPr>
        <w:t>активтер, активтерді басқару, қаржылық есепке алу, басқарушылық есепке алу, басқарушылық шығындар, қаржылық функция, қаржылық емес функция , активтер тіркелімі</w:t>
      </w:r>
    </w:p>
    <w:p w:rsidR="00A75556" w:rsidRPr="001D1C12" w:rsidRDefault="00A75556" w:rsidP="00A75556">
      <w:pPr>
        <w:tabs>
          <w:tab w:val="left" w:pos="1134"/>
        </w:tabs>
        <w:jc w:val="both"/>
        <w:rPr>
          <w:rFonts w:ascii="Times New Roman" w:hAnsi="Times New Roman"/>
          <w:sz w:val="24"/>
          <w:lang w:val="kk-KZ"/>
        </w:rPr>
      </w:pPr>
    </w:p>
    <w:p w:rsidR="00A75556" w:rsidRPr="002A08D7" w:rsidRDefault="00A75556" w:rsidP="00A75556">
      <w:pPr>
        <w:tabs>
          <w:tab w:val="left" w:pos="1134"/>
        </w:tabs>
        <w:jc w:val="both"/>
        <w:rPr>
          <w:rFonts w:ascii="Times New Roman" w:hAnsi="Times New Roman"/>
          <w:sz w:val="24"/>
          <w:lang w:val="kk-KZ"/>
        </w:rPr>
      </w:pPr>
      <w:r>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-15875</wp:posOffset>
                </wp:positionH>
                <wp:positionV relativeFrom="paragraph">
                  <wp:posOffset>22859</wp:posOffset>
                </wp:positionV>
                <wp:extent cx="5966460" cy="0"/>
                <wp:effectExtent l="0" t="19050" r="15240"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64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pt,1.8pt" to="468.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" strokeweight="2.25pt"/>
            </w:pict>
          </mc:Fallback>
        </mc:AlternateContent>
      </w:r>
    </w:p>
    <w:p w:rsidR="00A75556" w:rsidRDefault="00A75556" w:rsidP="00A75556">
      <w:pPr>
        <w:tabs>
          <w:tab w:val="left" w:pos="1134"/>
        </w:tabs>
        <w:jc w:val="both"/>
        <w:rPr>
          <w:rFonts w:ascii="Times New Roman" w:hAnsi="Times New Roman"/>
          <w:sz w:val="24"/>
          <w:lang w:val="kk-KZ"/>
        </w:rPr>
      </w:pPr>
    </w:p>
    <w:p w:rsidR="00A75556" w:rsidRDefault="00A75556" w:rsidP="00A75556">
      <w:pPr>
        <w:tabs>
          <w:tab w:val="left" w:pos="1134"/>
        </w:tabs>
        <w:jc w:val="both"/>
        <w:rPr>
          <w:rFonts w:ascii="Times New Roman" w:hAnsi="Times New Roman"/>
          <w:sz w:val="24"/>
          <w:lang w:val="kk-KZ"/>
        </w:rPr>
      </w:pPr>
      <w:r w:rsidRPr="001D1C12">
        <w:rPr>
          <w:rFonts w:ascii="Times New Roman" w:hAnsi="Times New Roman"/>
          <w:sz w:val="24"/>
          <w:lang w:val="kk-KZ"/>
        </w:rPr>
        <w:t>ДАМЫТУШЫ:</w:t>
      </w:r>
    </w:p>
    <w:p w:rsidR="00A75556" w:rsidRDefault="00A75556" w:rsidP="00A75556">
      <w:pPr>
        <w:tabs>
          <w:tab w:val="left" w:pos="1134"/>
        </w:tabs>
        <w:jc w:val="both"/>
        <w:rPr>
          <w:rFonts w:ascii="Times New Roman" w:hAnsi="Times New Roman"/>
          <w:sz w:val="24"/>
          <w:lang w:val="kk-KZ"/>
        </w:rPr>
      </w:pPr>
      <w:r w:rsidRPr="001D1C12">
        <w:rPr>
          <w:rFonts w:ascii="Times New Roman" w:hAnsi="Times New Roman"/>
          <w:sz w:val="24"/>
          <w:lang w:val="kk-KZ"/>
        </w:rPr>
        <w:t xml:space="preserve">Қазақстан Республикасы </w:t>
      </w:r>
      <w:r>
        <w:rPr>
          <w:rFonts w:ascii="Times New Roman" w:hAnsi="Times New Roman"/>
          <w:sz w:val="24"/>
          <w:lang w:val="kk-KZ"/>
        </w:rPr>
        <w:t>сауда және интеграция</w:t>
      </w:r>
      <w:r w:rsidRPr="001D1C12">
        <w:rPr>
          <w:rFonts w:ascii="Times New Roman" w:hAnsi="Times New Roman"/>
          <w:sz w:val="24"/>
          <w:lang w:val="kk-KZ"/>
        </w:rPr>
        <w:t xml:space="preserve"> министрлігі Техникалық реттеу және метрология комитетінің «Қазақстандық стандарттау және сертификаттау институты» шаруашылық жүргізу құқығындағы республикалық мемлекеттік кәсіпорны</w:t>
      </w:r>
    </w:p>
    <w:p w:rsidR="00A75556" w:rsidRDefault="00A75556" w:rsidP="00A75556">
      <w:pPr>
        <w:tabs>
          <w:tab w:val="left" w:pos="1134"/>
        </w:tabs>
        <w:jc w:val="both"/>
        <w:rPr>
          <w:rFonts w:ascii="Times New Roman" w:hAnsi="Times New Roman"/>
          <w:sz w:val="24"/>
          <w:lang w:val="kk-KZ"/>
        </w:rPr>
      </w:pPr>
    </w:p>
    <w:p w:rsidR="00A75556" w:rsidRDefault="00A75556" w:rsidP="00A75556">
      <w:pPr>
        <w:tabs>
          <w:tab w:val="left" w:pos="1134"/>
        </w:tabs>
        <w:jc w:val="both"/>
        <w:rPr>
          <w:rFonts w:ascii="Times New Roman" w:hAnsi="Times New Roman"/>
          <w:sz w:val="24"/>
          <w:lang w:val="kk-KZ"/>
        </w:rPr>
      </w:pPr>
    </w:p>
    <w:p w:rsidR="00A75556" w:rsidRPr="002A08D7" w:rsidRDefault="00A75556" w:rsidP="00A75556">
      <w:pPr>
        <w:tabs>
          <w:tab w:val="left" w:pos="1134"/>
        </w:tabs>
        <w:jc w:val="both"/>
        <w:rPr>
          <w:rFonts w:ascii="Times New Roman" w:hAnsi="Times New Roman"/>
          <w:sz w:val="24"/>
          <w:lang w:val="kk-KZ"/>
        </w:rPr>
      </w:pPr>
    </w:p>
    <w:p w:rsidR="00A75556" w:rsidRDefault="00A75556" w:rsidP="00A75556">
      <w:pPr>
        <w:tabs>
          <w:tab w:val="left" w:pos="1134"/>
        </w:tabs>
        <w:jc w:val="both"/>
        <w:rPr>
          <w:rFonts w:ascii="Times New Roman" w:hAnsi="Times New Roman"/>
          <w:b/>
          <w:sz w:val="24"/>
          <w:szCs w:val="24"/>
        </w:rPr>
      </w:pPr>
      <w:r w:rsidRPr="00316048">
        <w:rPr>
          <w:rFonts w:ascii="Times New Roman" w:hAnsi="Times New Roman"/>
          <w:b/>
          <w:sz w:val="24"/>
          <w:szCs w:val="24"/>
        </w:rPr>
        <w:t>«</w:t>
      </w:r>
      <w:proofErr w:type="spellStart"/>
      <w:r w:rsidRPr="00316048">
        <w:rPr>
          <w:rFonts w:ascii="Times New Roman" w:hAnsi="Times New Roman"/>
          <w:b/>
          <w:sz w:val="24"/>
          <w:szCs w:val="24"/>
        </w:rPr>
        <w:t>Қазақстан</w:t>
      </w:r>
      <w:proofErr w:type="spellEnd"/>
      <w:r w:rsidRPr="00316048">
        <w:rPr>
          <w:rFonts w:ascii="Times New Roman" w:hAnsi="Times New Roman"/>
          <w:b/>
          <w:sz w:val="24"/>
          <w:szCs w:val="24"/>
        </w:rPr>
        <w:t xml:space="preserve"> институты</w:t>
      </w:r>
      <w:r w:rsidRPr="00097879">
        <w:rPr>
          <w:rFonts w:ascii="Times New Roman" w:hAnsi="Times New Roman"/>
          <w:b/>
          <w:sz w:val="24"/>
          <w:szCs w:val="24"/>
        </w:rPr>
        <w:t xml:space="preserve"> </w:t>
      </w:r>
      <w:proofErr w:type="spellStart"/>
      <w:r w:rsidRPr="00316048">
        <w:rPr>
          <w:rFonts w:ascii="Times New Roman" w:hAnsi="Times New Roman"/>
          <w:b/>
          <w:sz w:val="24"/>
          <w:szCs w:val="24"/>
        </w:rPr>
        <w:t>стандарттау</w:t>
      </w:r>
      <w:proofErr w:type="spellEnd"/>
      <w:r w:rsidRPr="00316048">
        <w:rPr>
          <w:rFonts w:ascii="Times New Roman" w:hAnsi="Times New Roman"/>
          <w:b/>
          <w:sz w:val="24"/>
          <w:szCs w:val="24"/>
        </w:rPr>
        <w:t xml:space="preserve"> </w:t>
      </w:r>
    </w:p>
    <w:p w:rsidR="00A75556" w:rsidRPr="002A08D7" w:rsidRDefault="00A75556" w:rsidP="00A75556">
      <w:pPr>
        <w:tabs>
          <w:tab w:val="left" w:pos="1134"/>
        </w:tabs>
        <w:jc w:val="both"/>
        <w:rPr>
          <w:rFonts w:ascii="Times New Roman" w:hAnsi="Times New Roman"/>
          <w:b/>
          <w:sz w:val="24"/>
          <w:szCs w:val="24"/>
          <w:lang w:val="kk-KZ"/>
        </w:rPr>
      </w:pPr>
      <w:proofErr w:type="spellStart"/>
      <w:proofErr w:type="gramStart"/>
      <w:r w:rsidRPr="00316048">
        <w:rPr>
          <w:rFonts w:ascii="Times New Roman" w:hAnsi="Times New Roman"/>
          <w:b/>
          <w:sz w:val="24"/>
          <w:szCs w:val="24"/>
        </w:rPr>
        <w:t>ж</w:t>
      </w:r>
      <w:proofErr w:type="gramEnd"/>
      <w:r w:rsidRPr="00316048">
        <w:rPr>
          <w:rFonts w:ascii="Times New Roman" w:hAnsi="Times New Roman"/>
          <w:b/>
          <w:sz w:val="24"/>
          <w:szCs w:val="24"/>
        </w:rPr>
        <w:t>әне</w:t>
      </w:r>
      <w:proofErr w:type="spellEnd"/>
      <w:r w:rsidRPr="00316048">
        <w:rPr>
          <w:rFonts w:ascii="Times New Roman" w:hAnsi="Times New Roman"/>
          <w:b/>
          <w:sz w:val="24"/>
          <w:szCs w:val="24"/>
        </w:rPr>
        <w:t xml:space="preserve"> </w:t>
      </w:r>
      <w:proofErr w:type="spellStart"/>
      <w:r w:rsidRPr="00316048">
        <w:rPr>
          <w:rFonts w:ascii="Times New Roman" w:hAnsi="Times New Roman"/>
          <w:b/>
          <w:sz w:val="24"/>
          <w:szCs w:val="24"/>
        </w:rPr>
        <w:t>сертификаттау</w:t>
      </w:r>
      <w:proofErr w:type="spellEnd"/>
      <w:r w:rsidRPr="00316048">
        <w:rPr>
          <w:rFonts w:ascii="Times New Roman" w:hAnsi="Times New Roman"/>
          <w:b/>
          <w:sz w:val="24"/>
          <w:szCs w:val="24"/>
        </w:rPr>
        <w:t>» ШЖҚ РМК</w:t>
      </w:r>
      <w:r w:rsidRPr="00E4785B">
        <w:rPr>
          <w:rFonts w:ascii="Times New Roman" w:hAnsi="Times New Roman"/>
          <w:b/>
          <w:sz w:val="24"/>
          <w:szCs w:val="24"/>
          <w:lang w:val="kk-KZ"/>
        </w:rPr>
        <w:t xml:space="preserve"> </w:t>
      </w:r>
      <w:r>
        <w:rPr>
          <w:rFonts w:ascii="Times New Roman" w:hAnsi="Times New Roman"/>
          <w:b/>
          <w:sz w:val="24"/>
          <w:szCs w:val="24"/>
          <w:lang w:val="kk-KZ"/>
        </w:rPr>
        <w:t xml:space="preserve">                                                           </w:t>
      </w:r>
    </w:p>
    <w:p w:rsidR="00A75556" w:rsidRPr="00316048" w:rsidRDefault="00A75556" w:rsidP="00A75556">
      <w:pPr>
        <w:tabs>
          <w:tab w:val="left" w:pos="1134"/>
        </w:tabs>
        <w:jc w:val="both"/>
        <w:rPr>
          <w:rFonts w:ascii="Times New Roman" w:hAnsi="Times New Roman"/>
          <w:b/>
          <w:sz w:val="24"/>
          <w:szCs w:val="24"/>
        </w:rPr>
      </w:pPr>
      <w:r>
        <w:rPr>
          <w:rFonts w:ascii="Times New Roman" w:hAnsi="Times New Roman"/>
          <w:b/>
          <w:sz w:val="24"/>
          <w:szCs w:val="24"/>
          <w:lang w:val="kk-KZ"/>
        </w:rPr>
        <w:t>б</w:t>
      </w:r>
      <w:r w:rsidRPr="00316048">
        <w:rPr>
          <w:rFonts w:ascii="Times New Roman" w:hAnsi="Times New Roman"/>
          <w:b/>
          <w:sz w:val="24"/>
          <w:szCs w:val="24"/>
        </w:rPr>
        <w:t xml:space="preserve">ас </w:t>
      </w:r>
      <w:proofErr w:type="spellStart"/>
      <w:r w:rsidRPr="00316048">
        <w:rPr>
          <w:rFonts w:ascii="Times New Roman" w:hAnsi="Times New Roman"/>
          <w:b/>
          <w:sz w:val="24"/>
          <w:szCs w:val="24"/>
        </w:rPr>
        <w:t>директордың</w:t>
      </w:r>
      <w:proofErr w:type="spellEnd"/>
      <w:r w:rsidRPr="00316048">
        <w:rPr>
          <w:rFonts w:ascii="Times New Roman" w:hAnsi="Times New Roman"/>
          <w:b/>
          <w:sz w:val="24"/>
          <w:szCs w:val="24"/>
        </w:rPr>
        <w:t xml:space="preserve"> </w:t>
      </w:r>
      <w:proofErr w:type="spellStart"/>
      <w:r w:rsidRPr="00316048">
        <w:rPr>
          <w:rFonts w:ascii="Times New Roman" w:hAnsi="Times New Roman"/>
          <w:b/>
          <w:sz w:val="24"/>
          <w:szCs w:val="24"/>
        </w:rPr>
        <w:t>орынбасары</w:t>
      </w:r>
      <w:proofErr w:type="spellEnd"/>
      <w:r>
        <w:rPr>
          <w:rFonts w:ascii="Times New Roman" w:hAnsi="Times New Roman"/>
          <w:b/>
          <w:sz w:val="24"/>
          <w:szCs w:val="24"/>
          <w:lang w:val="kk-KZ"/>
        </w:rPr>
        <w:t xml:space="preserve">                                                                          </w:t>
      </w:r>
      <w:r w:rsidRPr="00307524">
        <w:rPr>
          <w:rFonts w:ascii="Times New Roman" w:hAnsi="Times New Roman"/>
          <w:b/>
          <w:sz w:val="24"/>
          <w:szCs w:val="24"/>
          <w:lang w:val="kk-KZ"/>
        </w:rPr>
        <w:t xml:space="preserve">Е. </w:t>
      </w:r>
      <w:r>
        <w:rPr>
          <w:rFonts w:ascii="Times New Roman" w:hAnsi="Times New Roman"/>
          <w:b/>
          <w:sz w:val="24"/>
          <w:szCs w:val="24"/>
          <w:lang w:val="kk-KZ"/>
        </w:rPr>
        <w:t>Ә</w:t>
      </w:r>
      <w:r w:rsidRPr="00307524">
        <w:rPr>
          <w:rFonts w:ascii="Times New Roman" w:hAnsi="Times New Roman"/>
          <w:b/>
          <w:sz w:val="24"/>
          <w:szCs w:val="24"/>
          <w:lang w:val="kk-KZ"/>
        </w:rPr>
        <w:t>м</w:t>
      </w:r>
      <w:r>
        <w:rPr>
          <w:rFonts w:ascii="Times New Roman" w:hAnsi="Times New Roman"/>
          <w:b/>
          <w:sz w:val="24"/>
          <w:szCs w:val="24"/>
          <w:lang w:val="kk-KZ"/>
        </w:rPr>
        <w:t>і</w:t>
      </w:r>
      <w:r w:rsidRPr="00307524">
        <w:rPr>
          <w:rFonts w:ascii="Times New Roman" w:hAnsi="Times New Roman"/>
          <w:b/>
          <w:sz w:val="24"/>
          <w:szCs w:val="24"/>
          <w:lang w:val="kk-KZ"/>
        </w:rPr>
        <w:t>рханова</w:t>
      </w:r>
    </w:p>
    <w:p w:rsidR="00A75556" w:rsidRPr="00316048" w:rsidRDefault="00A75556" w:rsidP="00A75556">
      <w:pPr>
        <w:tabs>
          <w:tab w:val="left" w:pos="1134"/>
        </w:tabs>
        <w:jc w:val="both"/>
        <w:rPr>
          <w:rFonts w:ascii="Times New Roman" w:hAnsi="Times New Roman"/>
          <w:b/>
          <w:sz w:val="24"/>
          <w:szCs w:val="24"/>
        </w:rPr>
      </w:pPr>
    </w:p>
    <w:p w:rsidR="00A75556" w:rsidRPr="002A08D7" w:rsidRDefault="00A75556" w:rsidP="00A75556">
      <w:pPr>
        <w:tabs>
          <w:tab w:val="left" w:pos="1134"/>
        </w:tabs>
        <w:jc w:val="both"/>
        <w:rPr>
          <w:rFonts w:ascii="Times New Roman" w:hAnsi="Times New Roman"/>
          <w:b/>
          <w:sz w:val="24"/>
          <w:szCs w:val="24"/>
        </w:rPr>
      </w:pPr>
    </w:p>
    <w:p w:rsidR="00A75556" w:rsidRPr="00D22DA6" w:rsidRDefault="00A75556" w:rsidP="00A75556">
      <w:pPr>
        <w:tabs>
          <w:tab w:val="left" w:pos="1134"/>
        </w:tabs>
        <w:jc w:val="both"/>
        <w:rPr>
          <w:rFonts w:ascii="Times New Roman" w:hAnsi="Times New Roman"/>
          <w:b/>
          <w:sz w:val="24"/>
          <w:szCs w:val="24"/>
          <w:lang w:val="kk-KZ"/>
        </w:rPr>
      </w:pPr>
    </w:p>
    <w:p w:rsidR="00A75556" w:rsidRPr="00D22DA6" w:rsidRDefault="00A75556" w:rsidP="00A75556">
      <w:pPr>
        <w:tabs>
          <w:tab w:val="left" w:pos="1134"/>
        </w:tabs>
        <w:jc w:val="both"/>
        <w:rPr>
          <w:rFonts w:ascii="Times New Roman" w:hAnsi="Times New Roman"/>
          <w:b/>
          <w:sz w:val="24"/>
          <w:szCs w:val="24"/>
        </w:rPr>
      </w:pPr>
      <w:r w:rsidRPr="00D22DA6">
        <w:rPr>
          <w:rFonts w:ascii="Times New Roman" w:hAnsi="Times New Roman"/>
          <w:b/>
          <w:sz w:val="24"/>
          <w:szCs w:val="24"/>
        </w:rPr>
        <w:t>«</w:t>
      </w:r>
      <w:proofErr w:type="spellStart"/>
      <w:r w:rsidRPr="00D22DA6">
        <w:rPr>
          <w:rFonts w:ascii="Times New Roman" w:hAnsi="Times New Roman"/>
          <w:b/>
          <w:sz w:val="24"/>
          <w:szCs w:val="24"/>
        </w:rPr>
        <w:t>Қазақстан</w:t>
      </w:r>
      <w:proofErr w:type="spellEnd"/>
      <w:r w:rsidRPr="00D22DA6">
        <w:rPr>
          <w:rFonts w:ascii="Times New Roman" w:hAnsi="Times New Roman"/>
          <w:b/>
          <w:sz w:val="24"/>
          <w:szCs w:val="24"/>
        </w:rPr>
        <w:t xml:space="preserve"> институты </w:t>
      </w:r>
      <w:proofErr w:type="spellStart"/>
      <w:r w:rsidRPr="00D22DA6">
        <w:rPr>
          <w:rFonts w:ascii="Times New Roman" w:hAnsi="Times New Roman"/>
          <w:b/>
          <w:sz w:val="24"/>
          <w:szCs w:val="24"/>
        </w:rPr>
        <w:t>стандарттау</w:t>
      </w:r>
      <w:proofErr w:type="spellEnd"/>
      <w:r w:rsidRPr="00D22DA6">
        <w:rPr>
          <w:rFonts w:ascii="Times New Roman" w:hAnsi="Times New Roman"/>
          <w:b/>
          <w:sz w:val="24"/>
          <w:szCs w:val="24"/>
        </w:rPr>
        <w:t xml:space="preserve"> </w:t>
      </w:r>
    </w:p>
    <w:p w:rsidR="00A75556" w:rsidRPr="002A08D7" w:rsidRDefault="00A75556" w:rsidP="00A75556">
      <w:pPr>
        <w:tabs>
          <w:tab w:val="left" w:pos="1134"/>
        </w:tabs>
        <w:jc w:val="both"/>
        <w:rPr>
          <w:rFonts w:ascii="Times New Roman" w:hAnsi="Times New Roman"/>
          <w:b/>
          <w:sz w:val="24"/>
          <w:szCs w:val="24"/>
        </w:rPr>
      </w:pPr>
      <w:proofErr w:type="spellStart"/>
      <w:proofErr w:type="gramStart"/>
      <w:r w:rsidRPr="00D22DA6">
        <w:rPr>
          <w:rFonts w:ascii="Times New Roman" w:hAnsi="Times New Roman"/>
          <w:b/>
          <w:sz w:val="24"/>
          <w:szCs w:val="24"/>
        </w:rPr>
        <w:t>ж</w:t>
      </w:r>
      <w:proofErr w:type="gramEnd"/>
      <w:r w:rsidRPr="00D22DA6">
        <w:rPr>
          <w:rFonts w:ascii="Times New Roman" w:hAnsi="Times New Roman"/>
          <w:b/>
          <w:sz w:val="24"/>
          <w:szCs w:val="24"/>
        </w:rPr>
        <w:t>әне</w:t>
      </w:r>
      <w:proofErr w:type="spellEnd"/>
      <w:r w:rsidRPr="00D22DA6">
        <w:rPr>
          <w:rFonts w:ascii="Times New Roman" w:hAnsi="Times New Roman"/>
          <w:b/>
          <w:sz w:val="24"/>
          <w:szCs w:val="24"/>
        </w:rPr>
        <w:t xml:space="preserve"> </w:t>
      </w:r>
      <w:proofErr w:type="spellStart"/>
      <w:r w:rsidRPr="00D22DA6">
        <w:rPr>
          <w:rFonts w:ascii="Times New Roman" w:hAnsi="Times New Roman"/>
          <w:b/>
          <w:sz w:val="24"/>
          <w:szCs w:val="24"/>
        </w:rPr>
        <w:t>сертификаттау</w:t>
      </w:r>
      <w:proofErr w:type="spellEnd"/>
      <w:r w:rsidRPr="00D22DA6">
        <w:rPr>
          <w:rFonts w:ascii="Times New Roman" w:hAnsi="Times New Roman"/>
          <w:b/>
          <w:sz w:val="24"/>
          <w:szCs w:val="24"/>
        </w:rPr>
        <w:t xml:space="preserve">» ШЖҚ РМК                                                         </w:t>
      </w:r>
      <w:r>
        <w:rPr>
          <w:rFonts w:ascii="Times New Roman" w:hAnsi="Times New Roman"/>
          <w:b/>
          <w:sz w:val="24"/>
          <w:szCs w:val="24"/>
          <w:lang w:val="kk-KZ"/>
        </w:rPr>
        <w:t xml:space="preserve">    </w:t>
      </w:r>
      <w:r w:rsidRPr="00D22DA6">
        <w:rPr>
          <w:rFonts w:ascii="Times New Roman" w:hAnsi="Times New Roman"/>
          <w:b/>
          <w:sz w:val="24"/>
          <w:szCs w:val="24"/>
        </w:rPr>
        <w:t xml:space="preserve">      </w:t>
      </w:r>
      <w:r>
        <w:rPr>
          <w:rFonts w:ascii="Times New Roman" w:hAnsi="Times New Roman"/>
          <w:b/>
          <w:sz w:val="24"/>
          <w:szCs w:val="24"/>
          <w:lang w:val="kk-KZ"/>
        </w:rPr>
        <w:t>Д</w:t>
      </w:r>
      <w:r w:rsidRPr="002A08D7">
        <w:rPr>
          <w:rFonts w:ascii="Times New Roman" w:hAnsi="Times New Roman"/>
          <w:b/>
          <w:sz w:val="24"/>
          <w:szCs w:val="24"/>
        </w:rPr>
        <w:t xml:space="preserve">. </w:t>
      </w:r>
      <w:r>
        <w:rPr>
          <w:rFonts w:ascii="Times New Roman" w:hAnsi="Times New Roman"/>
          <w:b/>
          <w:sz w:val="24"/>
          <w:szCs w:val="24"/>
          <w:lang w:val="kk-KZ"/>
        </w:rPr>
        <w:t>Джумабеков</w:t>
      </w:r>
      <w:r w:rsidRPr="007C1324">
        <w:rPr>
          <w:rFonts w:ascii="Times New Roman" w:hAnsi="Times New Roman"/>
          <w:b/>
          <w:sz w:val="24"/>
          <w:szCs w:val="24"/>
        </w:rPr>
        <w:t xml:space="preserve">                                                          </w:t>
      </w:r>
    </w:p>
    <w:p w:rsidR="00A75556" w:rsidRPr="00D22DA6" w:rsidRDefault="00A75556" w:rsidP="00A75556">
      <w:pPr>
        <w:tabs>
          <w:tab w:val="left" w:pos="1134"/>
        </w:tabs>
        <w:jc w:val="both"/>
        <w:rPr>
          <w:rFonts w:ascii="Times New Roman" w:hAnsi="Times New Roman"/>
          <w:b/>
          <w:sz w:val="24"/>
          <w:szCs w:val="24"/>
        </w:rPr>
      </w:pPr>
      <w:r>
        <w:rPr>
          <w:rFonts w:ascii="Times New Roman" w:hAnsi="Times New Roman"/>
          <w:b/>
          <w:sz w:val="24"/>
          <w:szCs w:val="24"/>
          <w:lang w:val="kk-KZ"/>
        </w:rPr>
        <w:t>ф</w:t>
      </w:r>
      <w:r w:rsidRPr="00D22DA6">
        <w:rPr>
          <w:rFonts w:ascii="Times New Roman" w:hAnsi="Times New Roman"/>
          <w:b/>
          <w:sz w:val="24"/>
          <w:szCs w:val="24"/>
          <w:lang w:val="kk-KZ"/>
        </w:rPr>
        <w:t>илиал бөлімі</w:t>
      </w:r>
      <w:r>
        <w:rPr>
          <w:rFonts w:ascii="Times New Roman" w:hAnsi="Times New Roman"/>
          <w:b/>
          <w:sz w:val="24"/>
          <w:szCs w:val="24"/>
          <w:lang w:val="kk-KZ"/>
        </w:rPr>
        <w:t>нің б</w:t>
      </w:r>
      <w:r w:rsidRPr="00D22DA6">
        <w:rPr>
          <w:rFonts w:ascii="Times New Roman" w:hAnsi="Times New Roman"/>
          <w:b/>
          <w:sz w:val="24"/>
          <w:szCs w:val="24"/>
          <w:lang w:val="kk-KZ"/>
        </w:rPr>
        <w:t>асшы</w:t>
      </w:r>
      <w:r>
        <w:rPr>
          <w:rFonts w:ascii="Times New Roman" w:hAnsi="Times New Roman"/>
          <w:b/>
          <w:sz w:val="24"/>
          <w:szCs w:val="24"/>
          <w:lang w:val="kk-KZ"/>
        </w:rPr>
        <w:t>сы</w:t>
      </w:r>
      <w:r w:rsidRPr="007C1324">
        <w:rPr>
          <w:rFonts w:ascii="Times New Roman" w:hAnsi="Times New Roman"/>
          <w:b/>
          <w:sz w:val="24"/>
          <w:szCs w:val="24"/>
        </w:rPr>
        <w:t xml:space="preserve"> </w:t>
      </w:r>
    </w:p>
    <w:p w:rsidR="00A75556" w:rsidRDefault="00A75556" w:rsidP="00A75556">
      <w:pPr>
        <w:tabs>
          <w:tab w:val="left" w:pos="1134"/>
        </w:tabs>
        <w:jc w:val="both"/>
        <w:rPr>
          <w:rFonts w:ascii="Times New Roman" w:hAnsi="Times New Roman"/>
          <w:b/>
          <w:sz w:val="24"/>
          <w:szCs w:val="24"/>
          <w:lang w:val="kk-KZ"/>
        </w:rPr>
      </w:pPr>
    </w:p>
    <w:p w:rsidR="00A75556" w:rsidRDefault="00A75556" w:rsidP="00A75556">
      <w:pPr>
        <w:tabs>
          <w:tab w:val="left" w:pos="1134"/>
        </w:tabs>
        <w:jc w:val="both"/>
        <w:rPr>
          <w:rFonts w:ascii="Times New Roman" w:hAnsi="Times New Roman"/>
          <w:b/>
          <w:sz w:val="24"/>
          <w:szCs w:val="24"/>
          <w:lang w:val="kk-KZ"/>
        </w:rPr>
      </w:pPr>
    </w:p>
    <w:p w:rsidR="00A75556" w:rsidRDefault="00A75556" w:rsidP="00A75556">
      <w:pPr>
        <w:tabs>
          <w:tab w:val="left" w:pos="1134"/>
        </w:tabs>
        <w:jc w:val="both"/>
        <w:rPr>
          <w:rFonts w:ascii="Times New Roman" w:hAnsi="Times New Roman"/>
          <w:b/>
          <w:sz w:val="24"/>
          <w:szCs w:val="24"/>
          <w:lang w:val="kk-KZ"/>
        </w:rPr>
      </w:pPr>
    </w:p>
    <w:p w:rsidR="00A75556" w:rsidRPr="002A08D7" w:rsidRDefault="00A75556" w:rsidP="00A75556">
      <w:pPr>
        <w:tabs>
          <w:tab w:val="left" w:pos="1134"/>
        </w:tabs>
        <w:jc w:val="both"/>
        <w:rPr>
          <w:rFonts w:ascii="Times New Roman" w:hAnsi="Times New Roman"/>
          <w:b/>
          <w:sz w:val="24"/>
          <w:szCs w:val="24"/>
        </w:rPr>
      </w:pPr>
      <w:r w:rsidRPr="005305B4">
        <w:rPr>
          <w:rFonts w:ascii="Times New Roman" w:hAnsi="Times New Roman"/>
          <w:b/>
          <w:sz w:val="24"/>
          <w:szCs w:val="24"/>
          <w:lang w:val="kk-KZ"/>
        </w:rPr>
        <w:t>Шығыс Қазақстан</w:t>
      </w:r>
      <w:r w:rsidRPr="00127D33">
        <w:rPr>
          <w:rFonts w:ascii="Times New Roman" w:hAnsi="Times New Roman"/>
          <w:b/>
          <w:sz w:val="24"/>
          <w:szCs w:val="24"/>
        </w:rPr>
        <w:t xml:space="preserve"> </w:t>
      </w:r>
      <w:r w:rsidRPr="002A08D7">
        <w:rPr>
          <w:rFonts w:ascii="Times New Roman" w:hAnsi="Times New Roman"/>
          <w:b/>
          <w:sz w:val="24"/>
          <w:szCs w:val="24"/>
        </w:rPr>
        <w:t>филиал</w:t>
      </w:r>
      <w:r>
        <w:rPr>
          <w:rFonts w:ascii="Times New Roman" w:hAnsi="Times New Roman"/>
          <w:b/>
          <w:sz w:val="24"/>
          <w:szCs w:val="24"/>
          <w:lang w:val="kk-KZ"/>
        </w:rPr>
        <w:t>ының</w:t>
      </w:r>
    </w:p>
    <w:p w:rsidR="00A75556" w:rsidRPr="00D85342" w:rsidRDefault="00A75556" w:rsidP="00A75556">
      <w:pPr>
        <w:tabs>
          <w:tab w:val="left" w:pos="1134"/>
        </w:tabs>
        <w:jc w:val="both"/>
        <w:rPr>
          <w:rFonts w:ascii="Times New Roman" w:hAnsi="Times New Roman"/>
          <w:b/>
          <w:sz w:val="24"/>
          <w:szCs w:val="24"/>
        </w:rPr>
      </w:pPr>
      <w:r w:rsidRPr="00D85342">
        <w:rPr>
          <w:rFonts w:ascii="Times New Roman" w:hAnsi="Times New Roman"/>
          <w:b/>
          <w:sz w:val="24"/>
          <w:szCs w:val="24"/>
        </w:rPr>
        <w:t>«</w:t>
      </w:r>
      <w:proofErr w:type="spellStart"/>
      <w:r w:rsidRPr="00D85342">
        <w:rPr>
          <w:rFonts w:ascii="Times New Roman" w:hAnsi="Times New Roman"/>
          <w:b/>
          <w:sz w:val="24"/>
          <w:szCs w:val="24"/>
        </w:rPr>
        <w:t>Қазақстан</w:t>
      </w:r>
      <w:proofErr w:type="spellEnd"/>
      <w:r w:rsidRPr="00D85342">
        <w:rPr>
          <w:rFonts w:ascii="Times New Roman" w:hAnsi="Times New Roman"/>
          <w:b/>
          <w:sz w:val="24"/>
          <w:szCs w:val="24"/>
        </w:rPr>
        <w:t xml:space="preserve"> институты </w:t>
      </w:r>
      <w:proofErr w:type="spellStart"/>
      <w:r w:rsidRPr="00D85342">
        <w:rPr>
          <w:rFonts w:ascii="Times New Roman" w:hAnsi="Times New Roman"/>
          <w:b/>
          <w:sz w:val="24"/>
          <w:szCs w:val="24"/>
        </w:rPr>
        <w:t>стандарттау</w:t>
      </w:r>
      <w:proofErr w:type="spellEnd"/>
      <w:r w:rsidRPr="00D85342">
        <w:rPr>
          <w:rFonts w:ascii="Times New Roman" w:hAnsi="Times New Roman"/>
          <w:b/>
          <w:sz w:val="24"/>
          <w:szCs w:val="24"/>
        </w:rPr>
        <w:t xml:space="preserve"> </w:t>
      </w:r>
    </w:p>
    <w:p w:rsidR="00A75556" w:rsidRDefault="00A75556" w:rsidP="00A75556">
      <w:pPr>
        <w:tabs>
          <w:tab w:val="left" w:pos="1134"/>
        </w:tabs>
        <w:jc w:val="both"/>
        <w:rPr>
          <w:rFonts w:ascii="Times New Roman" w:hAnsi="Times New Roman"/>
          <w:b/>
          <w:sz w:val="24"/>
          <w:szCs w:val="24"/>
          <w:lang w:val="kk-KZ"/>
        </w:rPr>
      </w:pPr>
      <w:proofErr w:type="spellStart"/>
      <w:proofErr w:type="gramStart"/>
      <w:r w:rsidRPr="00D85342">
        <w:rPr>
          <w:rFonts w:ascii="Times New Roman" w:hAnsi="Times New Roman"/>
          <w:b/>
          <w:sz w:val="24"/>
          <w:szCs w:val="24"/>
        </w:rPr>
        <w:t>ж</w:t>
      </w:r>
      <w:proofErr w:type="gramEnd"/>
      <w:r w:rsidRPr="00D85342">
        <w:rPr>
          <w:rFonts w:ascii="Times New Roman" w:hAnsi="Times New Roman"/>
          <w:b/>
          <w:sz w:val="24"/>
          <w:szCs w:val="24"/>
        </w:rPr>
        <w:t>әне</w:t>
      </w:r>
      <w:proofErr w:type="spellEnd"/>
      <w:r w:rsidRPr="00D85342">
        <w:rPr>
          <w:rFonts w:ascii="Times New Roman" w:hAnsi="Times New Roman"/>
          <w:b/>
          <w:sz w:val="24"/>
          <w:szCs w:val="24"/>
        </w:rPr>
        <w:t xml:space="preserve"> </w:t>
      </w:r>
      <w:proofErr w:type="spellStart"/>
      <w:r w:rsidRPr="00D85342">
        <w:rPr>
          <w:rFonts w:ascii="Times New Roman" w:hAnsi="Times New Roman"/>
          <w:b/>
          <w:sz w:val="24"/>
          <w:szCs w:val="24"/>
        </w:rPr>
        <w:t>сертификаттау</w:t>
      </w:r>
      <w:proofErr w:type="spellEnd"/>
      <w:r w:rsidRPr="00D85342">
        <w:rPr>
          <w:rFonts w:ascii="Times New Roman" w:hAnsi="Times New Roman"/>
          <w:b/>
          <w:sz w:val="24"/>
          <w:szCs w:val="24"/>
        </w:rPr>
        <w:t xml:space="preserve">» ШЖҚ РМК </w:t>
      </w:r>
    </w:p>
    <w:p w:rsidR="00A75556" w:rsidRPr="00D212D7" w:rsidRDefault="00A75556" w:rsidP="00A75556">
      <w:pPr>
        <w:tabs>
          <w:tab w:val="left" w:pos="1134"/>
        </w:tabs>
        <w:jc w:val="both"/>
        <w:rPr>
          <w:rFonts w:ascii="Times New Roman" w:hAnsi="Times New Roman"/>
          <w:b/>
          <w:sz w:val="24"/>
          <w:szCs w:val="24"/>
          <w:lang w:val="kk-KZ"/>
        </w:rPr>
      </w:pPr>
      <w:r>
        <w:rPr>
          <w:rFonts w:ascii="Times New Roman" w:hAnsi="Times New Roman"/>
          <w:b/>
          <w:sz w:val="24"/>
          <w:szCs w:val="24"/>
          <w:lang w:val="kk-KZ"/>
        </w:rPr>
        <w:t>б</w:t>
      </w:r>
      <w:r w:rsidRPr="000C3DBA">
        <w:rPr>
          <w:rFonts w:ascii="Times New Roman" w:hAnsi="Times New Roman"/>
          <w:b/>
          <w:sz w:val="24"/>
          <w:szCs w:val="24"/>
        </w:rPr>
        <w:t xml:space="preserve">ас </w:t>
      </w:r>
      <w:proofErr w:type="spellStart"/>
      <w:r w:rsidRPr="000C3DBA">
        <w:rPr>
          <w:rFonts w:ascii="Times New Roman" w:hAnsi="Times New Roman"/>
          <w:b/>
          <w:sz w:val="24"/>
          <w:szCs w:val="24"/>
        </w:rPr>
        <w:t>маман</w:t>
      </w:r>
      <w:proofErr w:type="spellEnd"/>
      <w:r>
        <w:rPr>
          <w:rFonts w:ascii="Times New Roman" w:hAnsi="Times New Roman"/>
          <w:b/>
          <w:sz w:val="24"/>
          <w:szCs w:val="24"/>
          <w:lang w:val="kk-KZ"/>
        </w:rPr>
        <w:t>ы</w:t>
      </w:r>
      <w:r w:rsidRPr="00D85342">
        <w:rPr>
          <w:rFonts w:ascii="Times New Roman" w:hAnsi="Times New Roman"/>
          <w:b/>
          <w:sz w:val="24"/>
          <w:szCs w:val="24"/>
        </w:rPr>
        <w:t xml:space="preserve">          </w:t>
      </w:r>
      <w:r>
        <w:rPr>
          <w:rFonts w:ascii="Times New Roman" w:hAnsi="Times New Roman"/>
          <w:b/>
          <w:sz w:val="24"/>
          <w:szCs w:val="24"/>
        </w:rPr>
        <w:t xml:space="preserve">         </w:t>
      </w:r>
      <w:r w:rsidRPr="00D85342">
        <w:rPr>
          <w:rFonts w:ascii="Times New Roman" w:hAnsi="Times New Roman"/>
          <w:b/>
          <w:sz w:val="24"/>
          <w:szCs w:val="24"/>
        </w:rPr>
        <w:t xml:space="preserve">                   </w:t>
      </w:r>
      <w:r>
        <w:rPr>
          <w:rFonts w:ascii="Times New Roman" w:hAnsi="Times New Roman"/>
          <w:b/>
          <w:sz w:val="24"/>
          <w:szCs w:val="24"/>
          <w:lang w:val="kk-KZ"/>
        </w:rPr>
        <w:t xml:space="preserve">                                                                    </w:t>
      </w:r>
      <w:r w:rsidRPr="00D85342">
        <w:rPr>
          <w:rFonts w:ascii="Times New Roman" w:hAnsi="Times New Roman"/>
          <w:b/>
          <w:sz w:val="24"/>
          <w:szCs w:val="24"/>
        </w:rPr>
        <w:t xml:space="preserve"> </w:t>
      </w:r>
      <w:r>
        <w:rPr>
          <w:rFonts w:ascii="Times New Roman" w:hAnsi="Times New Roman"/>
          <w:b/>
          <w:sz w:val="24"/>
          <w:szCs w:val="24"/>
          <w:lang w:val="kk-KZ"/>
        </w:rPr>
        <w:t>А</w:t>
      </w:r>
      <w:r w:rsidRPr="002A08D7">
        <w:rPr>
          <w:rFonts w:ascii="Times New Roman" w:hAnsi="Times New Roman"/>
          <w:b/>
          <w:sz w:val="24"/>
          <w:szCs w:val="24"/>
        </w:rPr>
        <w:t>.</w:t>
      </w:r>
      <w:r w:rsidRPr="002A08D7">
        <w:rPr>
          <w:rFonts w:ascii="Times New Roman" w:hAnsi="Times New Roman"/>
          <w:b/>
          <w:sz w:val="24"/>
          <w:szCs w:val="24"/>
          <w:lang w:val="kk-KZ"/>
        </w:rPr>
        <w:t xml:space="preserve"> </w:t>
      </w:r>
      <w:r w:rsidRPr="002A08D7">
        <w:rPr>
          <w:rFonts w:ascii="Times New Roman" w:hAnsi="Times New Roman"/>
          <w:b/>
          <w:sz w:val="24"/>
          <w:szCs w:val="24"/>
        </w:rPr>
        <w:t>А</w:t>
      </w:r>
      <w:r>
        <w:rPr>
          <w:rFonts w:ascii="Times New Roman" w:hAnsi="Times New Roman"/>
          <w:b/>
          <w:sz w:val="24"/>
          <w:szCs w:val="24"/>
          <w:lang w:val="kk-KZ"/>
        </w:rPr>
        <w:t>с</w:t>
      </w:r>
      <w:r w:rsidR="00D759DC">
        <w:rPr>
          <w:rFonts w:ascii="Times New Roman" w:hAnsi="Times New Roman"/>
          <w:b/>
          <w:sz w:val="24"/>
          <w:szCs w:val="24"/>
          <w:lang w:val="kk-KZ"/>
        </w:rPr>
        <w:t>қ</w:t>
      </w:r>
      <w:r>
        <w:rPr>
          <w:rFonts w:ascii="Times New Roman" w:hAnsi="Times New Roman"/>
          <w:b/>
          <w:sz w:val="24"/>
          <w:szCs w:val="24"/>
          <w:lang w:val="kk-KZ"/>
        </w:rPr>
        <w:t>арова</w:t>
      </w:r>
    </w:p>
    <w:p w:rsidR="00A75556" w:rsidRDefault="00A75556" w:rsidP="00A75556">
      <w:pPr>
        <w:tabs>
          <w:tab w:val="left" w:pos="1134"/>
        </w:tabs>
        <w:ind w:firstLine="709"/>
        <w:jc w:val="both"/>
        <w:rPr>
          <w:rFonts w:ascii="Times New Roman" w:hAnsi="Times New Roman"/>
          <w:sz w:val="24"/>
          <w:szCs w:val="24"/>
          <w:lang w:val="kk-KZ"/>
        </w:rPr>
      </w:pPr>
    </w:p>
    <w:p w:rsidR="00A75556" w:rsidRDefault="00A75556" w:rsidP="00A75556">
      <w:pPr>
        <w:tabs>
          <w:tab w:val="left" w:pos="1134"/>
        </w:tabs>
        <w:ind w:firstLine="709"/>
        <w:jc w:val="both"/>
        <w:rPr>
          <w:rFonts w:ascii="Times New Roman" w:hAnsi="Times New Roman"/>
          <w:sz w:val="24"/>
          <w:szCs w:val="24"/>
          <w:lang w:val="kk-KZ"/>
        </w:rPr>
      </w:pPr>
    </w:p>
    <w:p w:rsidR="00A75556" w:rsidRDefault="00A75556" w:rsidP="00A75556">
      <w:pPr>
        <w:tabs>
          <w:tab w:val="left" w:pos="1134"/>
        </w:tabs>
        <w:ind w:firstLine="709"/>
        <w:jc w:val="both"/>
        <w:rPr>
          <w:rFonts w:ascii="Times New Roman" w:hAnsi="Times New Roman"/>
          <w:sz w:val="24"/>
          <w:szCs w:val="24"/>
          <w:lang w:val="kk-KZ"/>
        </w:rPr>
      </w:pPr>
    </w:p>
    <w:p w:rsidR="00A75556" w:rsidRDefault="00A75556" w:rsidP="00A75556">
      <w:pPr>
        <w:tabs>
          <w:tab w:val="left" w:pos="1134"/>
        </w:tabs>
        <w:ind w:firstLine="709"/>
        <w:jc w:val="both"/>
        <w:rPr>
          <w:rFonts w:ascii="Times New Roman" w:hAnsi="Times New Roman"/>
          <w:sz w:val="24"/>
          <w:szCs w:val="24"/>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Default="00A75556" w:rsidP="000146FF">
      <w:pPr>
        <w:pStyle w:val="Style32"/>
        <w:widowControl/>
        <w:ind w:firstLine="720"/>
        <w:jc w:val="both"/>
        <w:rPr>
          <w:rFonts w:ascii="Times New Roman" w:hAnsi="Times New Roman"/>
          <w:lang w:val="kk-KZ"/>
        </w:rPr>
      </w:pPr>
    </w:p>
    <w:p w:rsidR="00A75556" w:rsidRPr="00A75556" w:rsidRDefault="00A75556" w:rsidP="000146FF">
      <w:pPr>
        <w:pStyle w:val="Style32"/>
        <w:widowControl/>
        <w:ind w:firstLine="720"/>
        <w:jc w:val="both"/>
        <w:rPr>
          <w:rFonts w:ascii="Times New Roman" w:hAnsi="Times New Roman"/>
          <w:lang w:val="kk-KZ"/>
        </w:rPr>
      </w:pPr>
    </w:p>
    <w:p w:rsidR="00CD10C9" w:rsidRPr="00945CE6" w:rsidRDefault="00CD10C9" w:rsidP="00945CE6">
      <w:pPr>
        <w:ind w:firstLine="567"/>
        <w:jc w:val="both"/>
        <w:rPr>
          <w:rFonts w:ascii="Times New Roman" w:hAnsi="Times New Roman"/>
          <w:color w:val="000000" w:themeColor="text1"/>
          <w:sz w:val="24"/>
          <w:szCs w:val="24"/>
        </w:rPr>
      </w:pPr>
    </w:p>
    <w:sectPr w:rsidR="00CD10C9" w:rsidRPr="00945CE6">
      <w:head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376" w:rsidRDefault="007D1376" w:rsidP="00882580">
      <w:r>
        <w:separator/>
      </w:r>
    </w:p>
  </w:endnote>
  <w:endnote w:type="continuationSeparator" w:id="0">
    <w:p w:rsidR="007D1376" w:rsidRDefault="007D1376" w:rsidP="0088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723417"/>
      <w:docPartObj>
        <w:docPartGallery w:val="Page Numbers (Bottom of Page)"/>
        <w:docPartUnique/>
      </w:docPartObj>
    </w:sdtPr>
    <w:sdtEndPr>
      <w:rPr>
        <w:rFonts w:ascii="Times New Roman" w:hAnsi="Times New Roman"/>
        <w:b/>
        <w:i/>
      </w:rPr>
    </w:sdtEndPr>
    <w:sdtContent>
      <w:p w:rsidR="003B4D49" w:rsidRPr="003B4D49" w:rsidRDefault="003B4D49">
        <w:pPr>
          <w:pStyle w:val="a5"/>
          <w:rPr>
            <w:rFonts w:ascii="Times New Roman" w:hAnsi="Times New Roman"/>
            <w:b/>
            <w:i/>
          </w:rPr>
        </w:pPr>
        <w:r w:rsidRPr="003B4D49">
          <w:rPr>
            <w:rFonts w:ascii="Times New Roman" w:hAnsi="Times New Roman"/>
            <w:b/>
            <w:i/>
          </w:rPr>
          <w:fldChar w:fldCharType="begin"/>
        </w:r>
        <w:r w:rsidRPr="003B4D49">
          <w:rPr>
            <w:rFonts w:ascii="Times New Roman" w:hAnsi="Times New Roman"/>
            <w:b/>
            <w:i/>
          </w:rPr>
          <w:instrText>PAGE   \* MERGEFORMAT</w:instrText>
        </w:r>
        <w:r w:rsidRPr="003B4D49">
          <w:rPr>
            <w:rFonts w:ascii="Times New Roman" w:hAnsi="Times New Roman"/>
            <w:b/>
            <w:i/>
          </w:rPr>
          <w:fldChar w:fldCharType="separate"/>
        </w:r>
        <w:r w:rsidR="005C0429">
          <w:rPr>
            <w:rFonts w:ascii="Times New Roman" w:hAnsi="Times New Roman"/>
            <w:b/>
            <w:i/>
            <w:noProof/>
          </w:rPr>
          <w:t>2</w:t>
        </w:r>
        <w:r w:rsidRPr="003B4D49">
          <w:rPr>
            <w:rFonts w:ascii="Times New Roman" w:hAnsi="Times New Roman"/>
            <w:b/>
            <w:i/>
          </w:rPr>
          <w:fldChar w:fldCharType="end"/>
        </w:r>
      </w:p>
    </w:sdtContent>
  </w:sdt>
  <w:p w:rsidR="003B4D49" w:rsidRDefault="003B4D4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261173"/>
      <w:docPartObj>
        <w:docPartGallery w:val="Page Numbers (Bottom of Page)"/>
        <w:docPartUnique/>
      </w:docPartObj>
    </w:sdtPr>
    <w:sdtEndPr>
      <w:rPr>
        <w:rFonts w:ascii="Times New Roman" w:hAnsi="Times New Roman"/>
        <w:b/>
        <w:i/>
      </w:rPr>
    </w:sdtEndPr>
    <w:sdtContent>
      <w:p w:rsidR="00043F82" w:rsidRPr="00043F82" w:rsidRDefault="00043F82" w:rsidP="00043F82">
        <w:pPr>
          <w:pStyle w:val="a5"/>
          <w:jc w:val="right"/>
          <w:rPr>
            <w:rFonts w:ascii="Times New Roman" w:hAnsi="Times New Roman"/>
            <w:b/>
            <w:i/>
          </w:rPr>
        </w:pPr>
        <w:r w:rsidRPr="00043F82">
          <w:rPr>
            <w:rFonts w:ascii="Times New Roman" w:hAnsi="Times New Roman"/>
            <w:b/>
            <w:i/>
          </w:rPr>
          <w:fldChar w:fldCharType="begin"/>
        </w:r>
        <w:r w:rsidRPr="00043F82">
          <w:rPr>
            <w:rFonts w:ascii="Times New Roman" w:hAnsi="Times New Roman"/>
            <w:b/>
            <w:i/>
          </w:rPr>
          <w:instrText>PAGE   \* MERGEFORMAT</w:instrText>
        </w:r>
        <w:r w:rsidRPr="00043F82">
          <w:rPr>
            <w:rFonts w:ascii="Times New Roman" w:hAnsi="Times New Roman"/>
            <w:b/>
            <w:i/>
          </w:rPr>
          <w:fldChar w:fldCharType="separate"/>
        </w:r>
        <w:r w:rsidR="0029426A">
          <w:rPr>
            <w:rFonts w:ascii="Times New Roman" w:hAnsi="Times New Roman"/>
            <w:b/>
            <w:i/>
            <w:noProof/>
          </w:rPr>
          <w:t>1</w:t>
        </w:r>
        <w:r w:rsidRPr="00043F82">
          <w:rPr>
            <w:rFonts w:ascii="Times New Roman" w:hAnsi="Times New Roman"/>
            <w:b/>
            <w:i/>
          </w:rPr>
          <w:fldChar w:fldCharType="end"/>
        </w:r>
      </w:p>
    </w:sdtContent>
  </w:sdt>
  <w:p w:rsidR="002164B8" w:rsidRPr="00635758" w:rsidRDefault="002164B8" w:rsidP="0017257B">
    <w:pPr>
      <w:pStyle w:val="a5"/>
      <w:jc w:val="right"/>
      <w:rPr>
        <w:rFonts w:ascii="Times New Roman" w:hAnsi="Times New Roman"/>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Default="002164B8">
    <w:pPr>
      <w:rPr>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744220</wp:posOffset>
              </wp:positionH>
              <wp:positionV relativeFrom="page">
                <wp:posOffset>9859010</wp:posOffset>
              </wp:positionV>
              <wp:extent cx="114300" cy="97155"/>
              <wp:effectExtent l="1270" t="635"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9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64B8" w:rsidRPr="007F0E85" w:rsidRDefault="002164B8">
                          <w:pPr>
                            <w:rPr>
                              <w:rFonts w:ascii="Times New Roman" w:hAnsi="Times New Roman"/>
                            </w:rPr>
                          </w:pPr>
                          <w:r w:rsidRPr="007F0E85">
                            <w:rPr>
                              <w:rFonts w:ascii="Times New Roman" w:hAnsi="Times New Roman"/>
                            </w:rPr>
                            <w:fldChar w:fldCharType="begin"/>
                          </w:r>
                          <w:r w:rsidRPr="007F0E85">
                            <w:rPr>
                              <w:rFonts w:ascii="Times New Roman" w:hAnsi="Times New Roman"/>
                            </w:rPr>
                            <w:instrText xml:space="preserve"> PAGE \* MERGEFORMAT </w:instrText>
                          </w:r>
                          <w:r w:rsidRPr="007F0E85">
                            <w:rPr>
                              <w:rFonts w:ascii="Times New Roman" w:hAnsi="Times New Roman"/>
                            </w:rPr>
                            <w:fldChar w:fldCharType="separate"/>
                          </w:r>
                          <w:r w:rsidR="005C0429" w:rsidRPr="005C0429">
                            <w:rPr>
                              <w:rFonts w:ascii="Times New Roman" w:hAnsi="Times New Roman"/>
                              <w:noProof/>
                              <w:color w:val="000000"/>
                            </w:rPr>
                            <w:t>54</w:t>
                          </w:r>
                          <w:r w:rsidRPr="007F0E85">
                            <w:rPr>
                              <w:rFonts w:ascii="Times New Roman" w:hAnsi="Times New Roma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58.6pt;margin-top:776.3pt;width:9pt;height:7.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" filled="f" stroked="f">
              <v:textbox style="mso-fit-shape-to-text:t" inset="0,0,0,0">
                <w:txbxContent>
                  <w:p w:rsidR="002164B8" w:rsidRPr="007F0E85" w:rsidRDefault="002164B8">
                    <w:pPr>
                      <w:rPr>
                        <w:rFonts w:ascii="Times New Roman" w:hAnsi="Times New Roman"/>
                      </w:rPr>
                    </w:pPr>
                    <w:r w:rsidRPr="007F0E85">
                      <w:rPr>
                        <w:rFonts w:ascii="Times New Roman" w:hAnsi="Times New Roman"/>
                      </w:rPr>
                      <w:fldChar w:fldCharType="begin"/>
                    </w:r>
                    <w:r w:rsidRPr="007F0E85">
                      <w:rPr>
                        <w:rFonts w:ascii="Times New Roman" w:hAnsi="Times New Roman"/>
                      </w:rPr>
                      <w:instrText xml:space="preserve"> PAGE \* MERGEFORMAT </w:instrText>
                    </w:r>
                    <w:r w:rsidRPr="007F0E85">
                      <w:rPr>
                        <w:rFonts w:ascii="Times New Roman" w:hAnsi="Times New Roman"/>
                      </w:rPr>
                      <w:fldChar w:fldCharType="separate"/>
                    </w:r>
                    <w:r w:rsidR="005C0429" w:rsidRPr="005C0429">
                      <w:rPr>
                        <w:rFonts w:ascii="Times New Roman" w:hAnsi="Times New Roman"/>
                        <w:noProof/>
                        <w:color w:val="000000"/>
                      </w:rPr>
                      <w:t>54</w:t>
                    </w:r>
                    <w:r w:rsidRPr="007F0E85">
                      <w:rPr>
                        <w:rFonts w:ascii="Times New Roman" w:hAnsi="Times New Roman"/>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Default="002164B8">
    <w:pPr>
      <w:rPr>
        <w:sz w:val="2"/>
        <w:szCs w:val="2"/>
      </w:rPr>
    </w:pPr>
    <w:r>
      <w:rPr>
        <w:rFonts w:ascii="Times New Roman" w:hAnsi="Times New Roman"/>
        <w:b/>
        <w:i/>
        <w:sz w:val="24"/>
        <w:szCs w:val="24"/>
      </w:rPr>
      <w:t xml:space="preserve">                                                                                                                </w:t>
    </w:r>
    <w:r>
      <w:rPr>
        <w:noProof/>
      </w:rPr>
      <mc:AlternateContent>
        <mc:Choice Requires="wps">
          <w:drawing>
            <wp:anchor distT="0" distB="0" distL="63500" distR="63500" simplePos="0" relativeHeight="251660288" behindDoc="1" locked="0" layoutInCell="1" allowOverlap="1">
              <wp:simplePos x="0" y="0"/>
              <wp:positionH relativeFrom="page">
                <wp:posOffset>6719570</wp:posOffset>
              </wp:positionH>
              <wp:positionV relativeFrom="page">
                <wp:posOffset>9864725</wp:posOffset>
              </wp:positionV>
              <wp:extent cx="127635" cy="146050"/>
              <wp:effectExtent l="4445" t="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64B8" w:rsidRPr="00BB7FDE" w:rsidRDefault="002164B8">
                          <w:pPr>
                            <w:rPr>
                              <w:rFonts w:ascii="Times New Roman" w:hAnsi="Times New Roman"/>
                            </w:rPr>
                          </w:pPr>
                          <w:r w:rsidRPr="00BB7FDE">
                            <w:rPr>
                              <w:rFonts w:ascii="Times New Roman" w:hAnsi="Times New Roman"/>
                            </w:rPr>
                            <w:fldChar w:fldCharType="begin"/>
                          </w:r>
                          <w:r w:rsidRPr="00BB7FDE">
                            <w:rPr>
                              <w:rFonts w:ascii="Times New Roman" w:hAnsi="Times New Roman"/>
                            </w:rPr>
                            <w:instrText xml:space="preserve"> PAGE \* MERGEFORMAT </w:instrText>
                          </w:r>
                          <w:r w:rsidRPr="00BB7FDE">
                            <w:rPr>
                              <w:rFonts w:ascii="Times New Roman" w:hAnsi="Times New Roman"/>
                            </w:rPr>
                            <w:fldChar w:fldCharType="separate"/>
                          </w:r>
                          <w:r w:rsidR="005C0429" w:rsidRPr="005C0429">
                            <w:rPr>
                              <w:rFonts w:ascii="Times New Roman" w:hAnsi="Times New Roman"/>
                              <w:noProof/>
                              <w:color w:val="000000"/>
                            </w:rPr>
                            <w:t>53</w:t>
                          </w:r>
                          <w:r w:rsidRPr="00BB7FDE">
                            <w:rPr>
                              <w:rFonts w:ascii="Times New Roman" w:hAnsi="Times New Roma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7" type="#_x0000_t202" style="position:absolute;margin-left:529.1pt;margin-top:776.75pt;width:10.0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" filled="f" stroked="f">
              <v:textbox style="mso-fit-shape-to-text:t" inset="0,0,0,0">
                <w:txbxContent>
                  <w:p w:rsidR="002164B8" w:rsidRPr="00BB7FDE" w:rsidRDefault="002164B8">
                    <w:pPr>
                      <w:rPr>
                        <w:rFonts w:ascii="Times New Roman" w:hAnsi="Times New Roman"/>
                      </w:rPr>
                    </w:pPr>
                    <w:r w:rsidRPr="00BB7FDE">
                      <w:rPr>
                        <w:rFonts w:ascii="Times New Roman" w:hAnsi="Times New Roman"/>
                      </w:rPr>
                      <w:fldChar w:fldCharType="begin"/>
                    </w:r>
                    <w:r w:rsidRPr="00BB7FDE">
                      <w:rPr>
                        <w:rFonts w:ascii="Times New Roman" w:hAnsi="Times New Roman"/>
                      </w:rPr>
                      <w:instrText xml:space="preserve"> PAGE \* MERGEFORMAT </w:instrText>
                    </w:r>
                    <w:r w:rsidRPr="00BB7FDE">
                      <w:rPr>
                        <w:rFonts w:ascii="Times New Roman" w:hAnsi="Times New Roman"/>
                      </w:rPr>
                      <w:fldChar w:fldCharType="separate"/>
                    </w:r>
                    <w:r w:rsidR="005C0429" w:rsidRPr="005C0429">
                      <w:rPr>
                        <w:rFonts w:ascii="Times New Roman" w:hAnsi="Times New Roman"/>
                        <w:noProof/>
                        <w:color w:val="000000"/>
                      </w:rPr>
                      <w:t>53</w:t>
                    </w:r>
                    <w:r w:rsidRPr="00BB7FDE">
                      <w:rPr>
                        <w:rFonts w:ascii="Times New Roman" w:hAnsi="Times New Roman"/>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1A" w:rsidRPr="00C55A1A" w:rsidRDefault="00C55A1A">
    <w:pPr>
      <w:pStyle w:val="a5"/>
      <w:rPr>
        <w:rFonts w:ascii="Times New Roman" w:hAnsi="Times New Roman"/>
        <w:b/>
        <w:i/>
      </w:rPr>
    </w:pPr>
    <w:r w:rsidRPr="00C55A1A">
      <w:rPr>
        <w:rFonts w:ascii="Times New Roman" w:hAnsi="Times New Roman"/>
        <w:b/>
        <w:i/>
      </w:rPr>
      <w:t>30</w:t>
    </w:r>
  </w:p>
  <w:p w:rsidR="002164B8" w:rsidRPr="006A106B" w:rsidRDefault="002164B8" w:rsidP="00E468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376" w:rsidRDefault="007D1376" w:rsidP="00882580">
      <w:r>
        <w:separator/>
      </w:r>
    </w:p>
  </w:footnote>
  <w:footnote w:type="continuationSeparator" w:id="0">
    <w:p w:rsidR="007D1376" w:rsidRDefault="007D1376" w:rsidP="00882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DA0D08" w:rsidRDefault="002164B8" w:rsidP="0017257B">
    <w:pPr>
      <w:pStyle w:val="a3"/>
      <w:rPr>
        <w:rFonts w:ascii="Times New Roman" w:hAnsi="Times New Roman"/>
        <w:b/>
        <w:sz w:val="24"/>
        <w:szCs w:val="24"/>
      </w:rPr>
    </w:pPr>
    <w:r w:rsidRPr="00DA0D08">
      <w:rPr>
        <w:rFonts w:ascii="Times New Roman" w:hAnsi="Times New Roman"/>
        <w:b/>
        <w:sz w:val="24"/>
        <w:szCs w:val="24"/>
        <w:lang w:val="kk-KZ"/>
      </w:rPr>
      <w:t xml:space="preserve">СТ РК </w:t>
    </w:r>
    <w:r w:rsidRPr="00DA0D08">
      <w:rPr>
        <w:rFonts w:ascii="Times New Roman" w:hAnsi="Times New Roman"/>
        <w:b/>
        <w:sz w:val="24"/>
        <w:szCs w:val="24"/>
        <w:lang w:val="en-US"/>
      </w:rPr>
      <w:t>ISO</w:t>
    </w:r>
    <w:r w:rsidRPr="00DA0D08">
      <w:rPr>
        <w:rFonts w:ascii="Times New Roman" w:hAnsi="Times New Roman"/>
        <w:b/>
        <w:sz w:val="24"/>
        <w:szCs w:val="24"/>
      </w:rPr>
      <w:t xml:space="preserve"> 55010-20__</w:t>
    </w:r>
  </w:p>
  <w:p w:rsidR="002164B8" w:rsidRPr="00DA0D08" w:rsidRDefault="002164B8" w:rsidP="0017257B">
    <w:pPr>
      <w:pStyle w:val="a3"/>
      <w:rPr>
        <w:rFonts w:ascii="Times New Roman" w:hAnsi="Times New Roman"/>
        <w:b/>
        <w:i/>
        <w:sz w:val="24"/>
        <w:szCs w:val="24"/>
      </w:rPr>
    </w:pPr>
    <w:r w:rsidRPr="00DA0D08">
      <w:rPr>
        <w:rFonts w:ascii="Times New Roman" w:hAnsi="Times New Roman"/>
        <w:b/>
        <w:i/>
        <w:sz w:val="24"/>
        <w:szCs w:val="24"/>
      </w:rPr>
      <w:t xml:space="preserve">(проект, редакция 1)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DA0D08" w:rsidRDefault="002164B8" w:rsidP="0017257B">
    <w:pPr>
      <w:pStyle w:val="a3"/>
      <w:jc w:val="right"/>
      <w:rPr>
        <w:rFonts w:ascii="Times New Roman" w:hAnsi="Times New Roman"/>
        <w:b/>
        <w:sz w:val="24"/>
        <w:szCs w:val="24"/>
      </w:rPr>
    </w:pPr>
    <w:r w:rsidRPr="00DA0D08">
      <w:rPr>
        <w:rFonts w:ascii="Times New Roman" w:hAnsi="Times New Roman"/>
        <w:b/>
        <w:sz w:val="24"/>
        <w:szCs w:val="24"/>
        <w:lang w:val="kk-KZ"/>
      </w:rPr>
      <w:t xml:space="preserve">СТ РК </w:t>
    </w:r>
    <w:r w:rsidRPr="00DA0D08">
      <w:rPr>
        <w:rFonts w:ascii="Times New Roman" w:hAnsi="Times New Roman"/>
        <w:b/>
        <w:sz w:val="24"/>
        <w:szCs w:val="24"/>
        <w:lang w:val="en-US"/>
      </w:rPr>
      <w:t>ISO</w:t>
    </w:r>
    <w:r w:rsidRPr="00DA0D08">
      <w:rPr>
        <w:rFonts w:ascii="Times New Roman" w:hAnsi="Times New Roman"/>
        <w:b/>
        <w:sz w:val="24"/>
        <w:szCs w:val="24"/>
      </w:rPr>
      <w:t xml:space="preserve"> 55010-20__</w:t>
    </w:r>
  </w:p>
  <w:p w:rsidR="002164B8" w:rsidRPr="00DA0D08" w:rsidRDefault="002164B8" w:rsidP="0017257B">
    <w:pPr>
      <w:pStyle w:val="a3"/>
      <w:jc w:val="right"/>
      <w:rPr>
        <w:rFonts w:ascii="Times New Roman" w:hAnsi="Times New Roman"/>
        <w:b/>
        <w:i/>
        <w:sz w:val="24"/>
        <w:szCs w:val="24"/>
      </w:rPr>
    </w:pPr>
    <w:r w:rsidRPr="00DA0D08">
      <w:rPr>
        <w:rFonts w:ascii="Times New Roman" w:hAnsi="Times New Roman"/>
        <w:b/>
        <w:i/>
        <w:sz w:val="24"/>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6A106B" w:rsidRDefault="002164B8" w:rsidP="00E46865">
    <w:pPr>
      <w:pStyle w:val="a3"/>
      <w:rPr>
        <w:rFonts w:ascii="Times New Roman" w:hAnsi="Times New Roman"/>
        <w:b/>
        <w:sz w:val="24"/>
        <w:szCs w:val="24"/>
      </w:rPr>
    </w:pPr>
    <w:proofErr w:type="gramStart"/>
    <w:r w:rsidRPr="006A106B">
      <w:rPr>
        <w:rFonts w:ascii="Times New Roman" w:hAnsi="Times New Roman"/>
        <w:b/>
        <w:sz w:val="24"/>
        <w:szCs w:val="24"/>
      </w:rPr>
      <w:t>СТ</w:t>
    </w:r>
    <w:proofErr w:type="gramEnd"/>
    <w:r w:rsidRPr="006A106B">
      <w:rPr>
        <w:rFonts w:ascii="Times New Roman" w:hAnsi="Times New Roman"/>
        <w:b/>
        <w:sz w:val="24"/>
        <w:szCs w:val="24"/>
      </w:rPr>
      <w:t xml:space="preserve"> РК </w:t>
    </w:r>
    <w:r>
      <w:rPr>
        <w:rFonts w:ascii="Times New Roman" w:hAnsi="Times New Roman"/>
        <w:b/>
        <w:sz w:val="24"/>
        <w:szCs w:val="24"/>
        <w:lang w:val="en-US"/>
      </w:rPr>
      <w:t>ISO</w:t>
    </w:r>
    <w:r w:rsidRPr="00253773">
      <w:rPr>
        <w:rFonts w:ascii="Times New Roman" w:hAnsi="Times New Roman"/>
        <w:b/>
        <w:sz w:val="24"/>
        <w:szCs w:val="24"/>
      </w:rPr>
      <w:t>/</w:t>
    </w:r>
    <w:r>
      <w:rPr>
        <w:rFonts w:ascii="Times New Roman" w:hAnsi="Times New Roman"/>
        <w:b/>
        <w:sz w:val="24"/>
        <w:szCs w:val="24"/>
        <w:lang w:val="en-US"/>
      </w:rPr>
      <w:t>TS</w:t>
    </w:r>
    <w:r w:rsidRPr="00A63400">
      <w:rPr>
        <w:rFonts w:ascii="Times New Roman" w:hAnsi="Times New Roman"/>
        <w:b/>
        <w:sz w:val="24"/>
        <w:szCs w:val="24"/>
      </w:rPr>
      <w:t xml:space="preserve"> 55010</w:t>
    </w:r>
    <w:r w:rsidRPr="006A106B">
      <w:rPr>
        <w:rFonts w:ascii="Times New Roman" w:hAnsi="Times New Roman"/>
        <w:b/>
        <w:sz w:val="24"/>
        <w:szCs w:val="24"/>
      </w:rPr>
      <w:t xml:space="preserve"> - 20__</w:t>
    </w:r>
  </w:p>
  <w:p w:rsidR="002164B8" w:rsidRPr="006A106B" w:rsidRDefault="002164B8">
    <w:pPr>
      <w:pStyle w:val="a3"/>
      <w:rPr>
        <w:rFonts w:ascii="Times New Roman" w:hAnsi="Times New Roman"/>
        <w:b/>
        <w:i/>
        <w:sz w:val="24"/>
        <w:szCs w:val="24"/>
      </w:rPr>
    </w:pPr>
    <w:r w:rsidRPr="006A106B">
      <w:rPr>
        <w:rFonts w:ascii="Times New Roman" w:hAnsi="Times New Roman"/>
        <w:b/>
        <w:i/>
        <w:sz w:val="24"/>
        <w:szCs w:val="24"/>
      </w:rPr>
      <w:t xml:space="preserve">(проект, редакция 1)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F3351C" w:rsidRDefault="002164B8" w:rsidP="00E46865">
    <w:pPr>
      <w:jc w:val="right"/>
      <w:rPr>
        <w:rFonts w:ascii="Times New Roman" w:hAnsi="Times New Roman"/>
        <w:b/>
        <w:sz w:val="24"/>
        <w:szCs w:val="24"/>
      </w:rPr>
    </w:pPr>
    <w:proofErr w:type="gramStart"/>
    <w:r>
      <w:rPr>
        <w:rFonts w:ascii="Times New Roman" w:hAnsi="Times New Roman"/>
        <w:b/>
        <w:sz w:val="24"/>
        <w:szCs w:val="24"/>
      </w:rPr>
      <w:t>СТ</w:t>
    </w:r>
    <w:proofErr w:type="gramEnd"/>
    <w:r>
      <w:rPr>
        <w:rFonts w:ascii="Times New Roman" w:hAnsi="Times New Roman"/>
        <w:b/>
        <w:sz w:val="24"/>
        <w:szCs w:val="24"/>
      </w:rPr>
      <w:t xml:space="preserve"> РК </w:t>
    </w:r>
    <w:r>
      <w:rPr>
        <w:rFonts w:ascii="Times New Roman" w:hAnsi="Times New Roman"/>
        <w:b/>
        <w:sz w:val="24"/>
        <w:szCs w:val="24"/>
        <w:lang w:val="en-US"/>
      </w:rPr>
      <w:t>ISO</w:t>
    </w:r>
    <w:r>
      <w:rPr>
        <w:rFonts w:ascii="Times New Roman" w:hAnsi="Times New Roman"/>
        <w:b/>
        <w:sz w:val="24"/>
        <w:szCs w:val="24"/>
      </w:rPr>
      <w:t xml:space="preserve"> </w:t>
    </w:r>
    <w:r>
      <w:rPr>
        <w:rFonts w:ascii="Times New Roman" w:hAnsi="Times New Roman"/>
        <w:b/>
        <w:sz w:val="24"/>
        <w:szCs w:val="24"/>
        <w:lang w:val="kk-KZ"/>
      </w:rPr>
      <w:t>55010</w:t>
    </w:r>
    <w:r>
      <w:rPr>
        <w:rFonts w:ascii="Times New Roman" w:hAnsi="Times New Roman"/>
        <w:b/>
        <w:sz w:val="24"/>
        <w:szCs w:val="24"/>
      </w:rPr>
      <w:t>_</w:t>
    </w:r>
    <w:r w:rsidRPr="00F3351C">
      <w:rPr>
        <w:rFonts w:ascii="Times New Roman" w:hAnsi="Times New Roman"/>
        <w:b/>
        <w:sz w:val="24"/>
        <w:szCs w:val="24"/>
      </w:rPr>
      <w:t>-20__</w:t>
    </w:r>
  </w:p>
  <w:p w:rsidR="002164B8" w:rsidRPr="00F3351C" w:rsidRDefault="002164B8" w:rsidP="00E46865">
    <w:pPr>
      <w:jc w:val="right"/>
      <w:rPr>
        <w:rFonts w:ascii="Times New Roman" w:hAnsi="Times New Roman"/>
        <w:i/>
        <w:sz w:val="24"/>
        <w:szCs w:val="24"/>
      </w:rPr>
    </w:pPr>
    <w:r w:rsidRPr="00F3351C">
      <w:rPr>
        <w:rFonts w:ascii="Times New Roman" w:hAnsi="Times New Roman"/>
        <w:i/>
        <w:sz w:val="24"/>
        <w:szCs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6A106B" w:rsidRDefault="002164B8" w:rsidP="00E46865">
    <w:pPr>
      <w:pStyle w:val="a3"/>
      <w:jc w:val="right"/>
      <w:rPr>
        <w:rFonts w:ascii="Times New Roman" w:hAnsi="Times New Roman"/>
        <w:b/>
        <w:sz w:val="24"/>
        <w:szCs w:val="24"/>
      </w:rPr>
    </w:pPr>
    <w:proofErr w:type="gramStart"/>
    <w:r w:rsidRPr="006A106B">
      <w:rPr>
        <w:rFonts w:ascii="Times New Roman" w:hAnsi="Times New Roman"/>
        <w:b/>
        <w:sz w:val="24"/>
        <w:szCs w:val="24"/>
      </w:rPr>
      <w:t>СТ</w:t>
    </w:r>
    <w:proofErr w:type="gramEnd"/>
    <w:r w:rsidRPr="006A106B">
      <w:rPr>
        <w:rFonts w:ascii="Times New Roman" w:hAnsi="Times New Roman"/>
        <w:b/>
        <w:sz w:val="24"/>
        <w:szCs w:val="24"/>
      </w:rPr>
      <w:t xml:space="preserve"> РК</w:t>
    </w:r>
    <w:r>
      <w:rPr>
        <w:rFonts w:ascii="Times New Roman" w:hAnsi="Times New Roman"/>
        <w:b/>
        <w:sz w:val="24"/>
        <w:szCs w:val="24"/>
        <w:lang w:val="kk-KZ"/>
      </w:rPr>
      <w:t xml:space="preserve">  </w:t>
    </w:r>
    <w:r>
      <w:rPr>
        <w:rFonts w:ascii="Times New Roman" w:hAnsi="Times New Roman"/>
        <w:b/>
        <w:sz w:val="24"/>
        <w:szCs w:val="24"/>
        <w:lang w:val="en-US"/>
      </w:rPr>
      <w:t>ISO</w:t>
    </w:r>
    <w:r>
      <w:rPr>
        <w:rFonts w:ascii="Times New Roman" w:hAnsi="Times New Roman"/>
        <w:b/>
        <w:sz w:val="24"/>
        <w:szCs w:val="24"/>
      </w:rPr>
      <w:t xml:space="preserve"> </w:t>
    </w:r>
    <w:r>
      <w:rPr>
        <w:rFonts w:ascii="Times New Roman" w:hAnsi="Times New Roman"/>
        <w:b/>
        <w:sz w:val="24"/>
        <w:szCs w:val="24"/>
        <w:lang w:val="kk-KZ"/>
      </w:rPr>
      <w:t>55010</w:t>
    </w:r>
    <w:r w:rsidRPr="006A106B">
      <w:rPr>
        <w:rFonts w:ascii="Times New Roman" w:hAnsi="Times New Roman"/>
        <w:b/>
        <w:sz w:val="24"/>
        <w:szCs w:val="24"/>
      </w:rPr>
      <w:t xml:space="preserve"> - 20__</w:t>
    </w:r>
  </w:p>
  <w:p w:rsidR="002164B8" w:rsidRPr="006A106B" w:rsidRDefault="002164B8" w:rsidP="00E46865">
    <w:pPr>
      <w:pStyle w:val="a3"/>
      <w:jc w:val="right"/>
      <w:rPr>
        <w:rFonts w:ascii="Times New Roman" w:hAnsi="Times New Roman"/>
        <w:b/>
        <w:i/>
        <w:sz w:val="24"/>
        <w:szCs w:val="24"/>
      </w:rPr>
    </w:pPr>
    <w:r w:rsidRPr="006A106B">
      <w:rPr>
        <w:rFonts w:ascii="Times New Roman" w:hAnsi="Times New Roman"/>
        <w:b/>
        <w:i/>
        <w:sz w:val="24"/>
        <w:szCs w:val="24"/>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B8" w:rsidRPr="00882580" w:rsidRDefault="002164B8" w:rsidP="00882580">
    <w:pPr>
      <w:pStyle w:val="a3"/>
      <w:jc w:val="right"/>
      <w:rPr>
        <w:rFonts w:ascii="Times New Roman" w:hAnsi="Times New Roman"/>
        <w:b/>
        <w:sz w:val="24"/>
        <w:szCs w:val="24"/>
      </w:rPr>
    </w:pPr>
    <w:proofErr w:type="gramStart"/>
    <w:r>
      <w:rPr>
        <w:rFonts w:ascii="Times New Roman" w:hAnsi="Times New Roman"/>
        <w:b/>
        <w:sz w:val="24"/>
        <w:szCs w:val="24"/>
      </w:rPr>
      <w:t>СТ</w:t>
    </w:r>
    <w:proofErr w:type="gramEnd"/>
    <w:r>
      <w:rPr>
        <w:rFonts w:ascii="Times New Roman" w:hAnsi="Times New Roman"/>
        <w:b/>
        <w:sz w:val="24"/>
        <w:szCs w:val="24"/>
      </w:rPr>
      <w:t xml:space="preserve"> РК </w:t>
    </w:r>
    <w:r>
      <w:rPr>
        <w:rFonts w:ascii="Times New Roman" w:eastAsia="SimSun" w:hAnsi="Times New Roman"/>
        <w:b/>
        <w:sz w:val="24"/>
        <w:szCs w:val="24"/>
        <w:lang w:val="kk-KZ"/>
      </w:rPr>
      <w:t>20252-2020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24A0"/>
    <w:multiLevelType w:val="hybridMultilevel"/>
    <w:tmpl w:val="29086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346043"/>
    <w:multiLevelType w:val="hybridMultilevel"/>
    <w:tmpl w:val="FA067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543B3C"/>
    <w:multiLevelType w:val="hybridMultilevel"/>
    <w:tmpl w:val="FF4A7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8C3B93"/>
    <w:multiLevelType w:val="hybridMultilevel"/>
    <w:tmpl w:val="18D63D34"/>
    <w:lvl w:ilvl="0" w:tplc="F264738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2573E6"/>
    <w:multiLevelType w:val="multilevel"/>
    <w:tmpl w:val="0BE822AC"/>
    <w:lvl w:ilvl="0">
      <w:start w:val="4"/>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1924419A"/>
    <w:multiLevelType w:val="hybridMultilevel"/>
    <w:tmpl w:val="CEFAFD2A"/>
    <w:lvl w:ilvl="0" w:tplc="D996DEF4">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1EEF72D4"/>
    <w:multiLevelType w:val="multilevel"/>
    <w:tmpl w:val="DDBE4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C45BB"/>
    <w:multiLevelType w:val="hybridMultilevel"/>
    <w:tmpl w:val="A054415E"/>
    <w:lvl w:ilvl="0" w:tplc="7A0EF2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DFE2A16"/>
    <w:multiLevelType w:val="hybridMultilevel"/>
    <w:tmpl w:val="BDD05254"/>
    <w:lvl w:ilvl="0" w:tplc="F232227E">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2B7416D"/>
    <w:multiLevelType w:val="hybridMultilevel"/>
    <w:tmpl w:val="AF968860"/>
    <w:lvl w:ilvl="0" w:tplc="B3A43474">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32F76F2A"/>
    <w:multiLevelType w:val="hybridMultilevel"/>
    <w:tmpl w:val="0DC48ADE"/>
    <w:lvl w:ilvl="0" w:tplc="83CA608A">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37265CAB"/>
    <w:multiLevelType w:val="hybridMultilevel"/>
    <w:tmpl w:val="D91471A8"/>
    <w:lvl w:ilvl="0" w:tplc="D310B082">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F9C7397"/>
    <w:multiLevelType w:val="hybridMultilevel"/>
    <w:tmpl w:val="1E7271D2"/>
    <w:lvl w:ilvl="0" w:tplc="1812E41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B5024B"/>
    <w:multiLevelType w:val="hybridMultilevel"/>
    <w:tmpl w:val="CB0C2A9C"/>
    <w:lvl w:ilvl="0" w:tplc="904C39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8355A1C"/>
    <w:multiLevelType w:val="hybridMultilevel"/>
    <w:tmpl w:val="08DAF2A0"/>
    <w:lvl w:ilvl="0" w:tplc="AE94EB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EFE1CFE"/>
    <w:multiLevelType w:val="hybridMultilevel"/>
    <w:tmpl w:val="C15EB4DC"/>
    <w:lvl w:ilvl="0" w:tplc="1AE06B82">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2F26695"/>
    <w:multiLevelType w:val="multilevel"/>
    <w:tmpl w:val="77EE46C0"/>
    <w:lvl w:ilvl="0">
      <w:start w:val="4"/>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5F72466"/>
    <w:multiLevelType w:val="hybridMultilevel"/>
    <w:tmpl w:val="765AE1FA"/>
    <w:lvl w:ilvl="0" w:tplc="4F585E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46410C9"/>
    <w:multiLevelType w:val="hybridMultilevel"/>
    <w:tmpl w:val="A5F67F12"/>
    <w:lvl w:ilvl="0" w:tplc="9B442F8E">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6CED0BDA"/>
    <w:multiLevelType w:val="hybridMultilevel"/>
    <w:tmpl w:val="074AFCD0"/>
    <w:lvl w:ilvl="0" w:tplc="6ED2D2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1330C22"/>
    <w:multiLevelType w:val="hybridMultilevel"/>
    <w:tmpl w:val="EC5C345C"/>
    <w:lvl w:ilvl="0" w:tplc="6FAED1F2">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76D63754"/>
    <w:multiLevelType w:val="hybridMultilevel"/>
    <w:tmpl w:val="1750B5F4"/>
    <w:lvl w:ilvl="0" w:tplc="81AE86F6">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789A0750"/>
    <w:multiLevelType w:val="hybridMultilevel"/>
    <w:tmpl w:val="A274B7BC"/>
    <w:lvl w:ilvl="0" w:tplc="7038717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450186"/>
    <w:multiLevelType w:val="hybridMultilevel"/>
    <w:tmpl w:val="87AA2CA4"/>
    <w:lvl w:ilvl="0" w:tplc="0A56073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9B60E8"/>
    <w:multiLevelType w:val="hybridMultilevel"/>
    <w:tmpl w:val="827C3FE2"/>
    <w:lvl w:ilvl="0" w:tplc="41A483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3"/>
  </w:num>
  <w:num w:numId="3">
    <w:abstractNumId w:val="0"/>
  </w:num>
  <w:num w:numId="4">
    <w:abstractNumId w:val="7"/>
  </w:num>
  <w:num w:numId="5">
    <w:abstractNumId w:val="1"/>
  </w:num>
  <w:num w:numId="6">
    <w:abstractNumId w:val="14"/>
  </w:num>
  <w:num w:numId="7">
    <w:abstractNumId w:val="19"/>
  </w:num>
  <w:num w:numId="8">
    <w:abstractNumId w:val="2"/>
  </w:num>
  <w:num w:numId="9">
    <w:abstractNumId w:val="24"/>
  </w:num>
  <w:num w:numId="10">
    <w:abstractNumId w:val="17"/>
  </w:num>
  <w:num w:numId="11">
    <w:abstractNumId w:val="5"/>
  </w:num>
  <w:num w:numId="12">
    <w:abstractNumId w:val="21"/>
  </w:num>
  <w:num w:numId="13">
    <w:abstractNumId w:val="22"/>
  </w:num>
  <w:num w:numId="14">
    <w:abstractNumId w:val="18"/>
  </w:num>
  <w:num w:numId="15">
    <w:abstractNumId w:val="3"/>
  </w:num>
  <w:num w:numId="16">
    <w:abstractNumId w:val="11"/>
  </w:num>
  <w:num w:numId="17">
    <w:abstractNumId w:val="16"/>
  </w:num>
  <w:num w:numId="18">
    <w:abstractNumId w:val="23"/>
  </w:num>
  <w:num w:numId="19">
    <w:abstractNumId w:val="9"/>
  </w:num>
  <w:num w:numId="20">
    <w:abstractNumId w:val="10"/>
  </w:num>
  <w:num w:numId="21">
    <w:abstractNumId w:val="12"/>
  </w:num>
  <w:num w:numId="22">
    <w:abstractNumId w:val="20"/>
  </w:num>
  <w:num w:numId="23">
    <w:abstractNumId w:val="4"/>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16"/>
    <w:rsid w:val="00000856"/>
    <w:rsid w:val="00000DCB"/>
    <w:rsid w:val="000146FF"/>
    <w:rsid w:val="00014B56"/>
    <w:rsid w:val="00043F82"/>
    <w:rsid w:val="000452A8"/>
    <w:rsid w:val="000521A1"/>
    <w:rsid w:val="000579B7"/>
    <w:rsid w:val="000601ED"/>
    <w:rsid w:val="000617A3"/>
    <w:rsid w:val="0007432D"/>
    <w:rsid w:val="00076D94"/>
    <w:rsid w:val="000778A1"/>
    <w:rsid w:val="000807F5"/>
    <w:rsid w:val="00082A6F"/>
    <w:rsid w:val="000907AF"/>
    <w:rsid w:val="00092CD3"/>
    <w:rsid w:val="0009466A"/>
    <w:rsid w:val="00096015"/>
    <w:rsid w:val="000A0C20"/>
    <w:rsid w:val="000A4957"/>
    <w:rsid w:val="000A4F59"/>
    <w:rsid w:val="000B4957"/>
    <w:rsid w:val="000B60FE"/>
    <w:rsid w:val="000F2AE2"/>
    <w:rsid w:val="000F5793"/>
    <w:rsid w:val="0011060C"/>
    <w:rsid w:val="001107B3"/>
    <w:rsid w:val="001109C4"/>
    <w:rsid w:val="00113145"/>
    <w:rsid w:val="00120140"/>
    <w:rsid w:val="0012587E"/>
    <w:rsid w:val="001421A0"/>
    <w:rsid w:val="00145A73"/>
    <w:rsid w:val="00147525"/>
    <w:rsid w:val="00152DF6"/>
    <w:rsid w:val="0017257B"/>
    <w:rsid w:val="00181246"/>
    <w:rsid w:val="00191C1A"/>
    <w:rsid w:val="001A01B7"/>
    <w:rsid w:val="001A086D"/>
    <w:rsid w:val="001A5191"/>
    <w:rsid w:val="001A5864"/>
    <w:rsid w:val="001C317D"/>
    <w:rsid w:val="001C75D3"/>
    <w:rsid w:val="001D1343"/>
    <w:rsid w:val="001D5C7D"/>
    <w:rsid w:val="001E442F"/>
    <w:rsid w:val="001E593B"/>
    <w:rsid w:val="001E7216"/>
    <w:rsid w:val="001F7A8A"/>
    <w:rsid w:val="00207476"/>
    <w:rsid w:val="002163A7"/>
    <w:rsid w:val="002164B8"/>
    <w:rsid w:val="0023298D"/>
    <w:rsid w:val="00241C87"/>
    <w:rsid w:val="002648E5"/>
    <w:rsid w:val="00267C74"/>
    <w:rsid w:val="002771C7"/>
    <w:rsid w:val="00277E33"/>
    <w:rsid w:val="002937BD"/>
    <w:rsid w:val="0029426A"/>
    <w:rsid w:val="002946E7"/>
    <w:rsid w:val="002C0E62"/>
    <w:rsid w:val="002C2DFC"/>
    <w:rsid w:val="002C661E"/>
    <w:rsid w:val="002D6B38"/>
    <w:rsid w:val="002D760B"/>
    <w:rsid w:val="002E005D"/>
    <w:rsid w:val="002E00DC"/>
    <w:rsid w:val="002E53B2"/>
    <w:rsid w:val="002E7E70"/>
    <w:rsid w:val="00304685"/>
    <w:rsid w:val="00306082"/>
    <w:rsid w:val="003069D8"/>
    <w:rsid w:val="003106C8"/>
    <w:rsid w:val="00327EFB"/>
    <w:rsid w:val="00330AC4"/>
    <w:rsid w:val="00335069"/>
    <w:rsid w:val="003406B9"/>
    <w:rsid w:val="003447AE"/>
    <w:rsid w:val="0035256C"/>
    <w:rsid w:val="00352926"/>
    <w:rsid w:val="003537D0"/>
    <w:rsid w:val="003603CA"/>
    <w:rsid w:val="00364A81"/>
    <w:rsid w:val="00373869"/>
    <w:rsid w:val="003742DF"/>
    <w:rsid w:val="00375A03"/>
    <w:rsid w:val="00375E85"/>
    <w:rsid w:val="003A5E14"/>
    <w:rsid w:val="003B026D"/>
    <w:rsid w:val="003B3331"/>
    <w:rsid w:val="003B364E"/>
    <w:rsid w:val="003B4D49"/>
    <w:rsid w:val="003C7BE9"/>
    <w:rsid w:val="003E3199"/>
    <w:rsid w:val="003E36F8"/>
    <w:rsid w:val="003E4567"/>
    <w:rsid w:val="003F3E8C"/>
    <w:rsid w:val="003F5679"/>
    <w:rsid w:val="003F6A92"/>
    <w:rsid w:val="00402CD3"/>
    <w:rsid w:val="004035A2"/>
    <w:rsid w:val="00407123"/>
    <w:rsid w:val="00412354"/>
    <w:rsid w:val="00413ACD"/>
    <w:rsid w:val="004146F2"/>
    <w:rsid w:val="00416C56"/>
    <w:rsid w:val="00421486"/>
    <w:rsid w:val="00421E17"/>
    <w:rsid w:val="00431CCF"/>
    <w:rsid w:val="00431F3D"/>
    <w:rsid w:val="0043212F"/>
    <w:rsid w:val="00441087"/>
    <w:rsid w:val="00447377"/>
    <w:rsid w:val="00454478"/>
    <w:rsid w:val="004556D2"/>
    <w:rsid w:val="0045656A"/>
    <w:rsid w:val="00461097"/>
    <w:rsid w:val="00463D8F"/>
    <w:rsid w:val="0046764E"/>
    <w:rsid w:val="00480901"/>
    <w:rsid w:val="00481B8E"/>
    <w:rsid w:val="004821A4"/>
    <w:rsid w:val="0048259A"/>
    <w:rsid w:val="00484198"/>
    <w:rsid w:val="004968CE"/>
    <w:rsid w:val="004B45B3"/>
    <w:rsid w:val="004C104B"/>
    <w:rsid w:val="004C388C"/>
    <w:rsid w:val="004D572A"/>
    <w:rsid w:val="004D7F67"/>
    <w:rsid w:val="004E0469"/>
    <w:rsid w:val="004E33BD"/>
    <w:rsid w:val="00503BEC"/>
    <w:rsid w:val="00521AC3"/>
    <w:rsid w:val="00525740"/>
    <w:rsid w:val="00525C35"/>
    <w:rsid w:val="00540CE1"/>
    <w:rsid w:val="0054685A"/>
    <w:rsid w:val="00551976"/>
    <w:rsid w:val="00555E32"/>
    <w:rsid w:val="005628A2"/>
    <w:rsid w:val="005818CD"/>
    <w:rsid w:val="00582C4E"/>
    <w:rsid w:val="00584138"/>
    <w:rsid w:val="00593E06"/>
    <w:rsid w:val="005962BB"/>
    <w:rsid w:val="005B06B4"/>
    <w:rsid w:val="005B2A24"/>
    <w:rsid w:val="005C0429"/>
    <w:rsid w:val="005C0528"/>
    <w:rsid w:val="005E0BD5"/>
    <w:rsid w:val="005F7A1D"/>
    <w:rsid w:val="00602060"/>
    <w:rsid w:val="00606E63"/>
    <w:rsid w:val="00607709"/>
    <w:rsid w:val="006278FB"/>
    <w:rsid w:val="0066078D"/>
    <w:rsid w:val="006607F9"/>
    <w:rsid w:val="00674A71"/>
    <w:rsid w:val="0067625C"/>
    <w:rsid w:val="0068696D"/>
    <w:rsid w:val="006A26EC"/>
    <w:rsid w:val="006B24C7"/>
    <w:rsid w:val="006C3673"/>
    <w:rsid w:val="006E09B4"/>
    <w:rsid w:val="006E15F1"/>
    <w:rsid w:val="006E7815"/>
    <w:rsid w:val="006F1632"/>
    <w:rsid w:val="006F5908"/>
    <w:rsid w:val="00700545"/>
    <w:rsid w:val="0070446E"/>
    <w:rsid w:val="00704D14"/>
    <w:rsid w:val="00707531"/>
    <w:rsid w:val="0070773B"/>
    <w:rsid w:val="00711F7D"/>
    <w:rsid w:val="00724022"/>
    <w:rsid w:val="00734E76"/>
    <w:rsid w:val="00747734"/>
    <w:rsid w:val="00764814"/>
    <w:rsid w:val="007714FB"/>
    <w:rsid w:val="007762D5"/>
    <w:rsid w:val="00781C68"/>
    <w:rsid w:val="007831BA"/>
    <w:rsid w:val="007843FD"/>
    <w:rsid w:val="007A3F8A"/>
    <w:rsid w:val="007A407E"/>
    <w:rsid w:val="007B40F8"/>
    <w:rsid w:val="007C3C3D"/>
    <w:rsid w:val="007C6ECD"/>
    <w:rsid w:val="007D1376"/>
    <w:rsid w:val="007D6F3B"/>
    <w:rsid w:val="007F74D8"/>
    <w:rsid w:val="00801227"/>
    <w:rsid w:val="00811286"/>
    <w:rsid w:val="00812978"/>
    <w:rsid w:val="008266FB"/>
    <w:rsid w:val="00826F60"/>
    <w:rsid w:val="00835785"/>
    <w:rsid w:val="008369E5"/>
    <w:rsid w:val="00840CBD"/>
    <w:rsid w:val="0084569C"/>
    <w:rsid w:val="008477F1"/>
    <w:rsid w:val="00847D40"/>
    <w:rsid w:val="00854A18"/>
    <w:rsid w:val="00855F94"/>
    <w:rsid w:val="0085794F"/>
    <w:rsid w:val="00863248"/>
    <w:rsid w:val="00866EC1"/>
    <w:rsid w:val="00873CAB"/>
    <w:rsid w:val="00876915"/>
    <w:rsid w:val="00882580"/>
    <w:rsid w:val="008971C9"/>
    <w:rsid w:val="008A00DB"/>
    <w:rsid w:val="008A672F"/>
    <w:rsid w:val="008B0ACC"/>
    <w:rsid w:val="008B3741"/>
    <w:rsid w:val="008C50B3"/>
    <w:rsid w:val="008D14CD"/>
    <w:rsid w:val="008D196B"/>
    <w:rsid w:val="008D309D"/>
    <w:rsid w:val="008F0AA8"/>
    <w:rsid w:val="008F1A62"/>
    <w:rsid w:val="008F4F45"/>
    <w:rsid w:val="00904D77"/>
    <w:rsid w:val="00915A4C"/>
    <w:rsid w:val="00924C25"/>
    <w:rsid w:val="00927708"/>
    <w:rsid w:val="00927A35"/>
    <w:rsid w:val="00945CE6"/>
    <w:rsid w:val="00947748"/>
    <w:rsid w:val="009509C9"/>
    <w:rsid w:val="00952D4B"/>
    <w:rsid w:val="00957C34"/>
    <w:rsid w:val="00962ADC"/>
    <w:rsid w:val="009726AA"/>
    <w:rsid w:val="0097527C"/>
    <w:rsid w:val="00976A6E"/>
    <w:rsid w:val="00981EFC"/>
    <w:rsid w:val="009B4827"/>
    <w:rsid w:val="009B4BE0"/>
    <w:rsid w:val="009C0B5B"/>
    <w:rsid w:val="009D71F4"/>
    <w:rsid w:val="009E26C7"/>
    <w:rsid w:val="009E5203"/>
    <w:rsid w:val="009F0E2B"/>
    <w:rsid w:val="009F3A56"/>
    <w:rsid w:val="00A006AA"/>
    <w:rsid w:val="00A24F36"/>
    <w:rsid w:val="00A43B67"/>
    <w:rsid w:val="00A45814"/>
    <w:rsid w:val="00A507CE"/>
    <w:rsid w:val="00A51088"/>
    <w:rsid w:val="00A65055"/>
    <w:rsid w:val="00A75556"/>
    <w:rsid w:val="00A84E37"/>
    <w:rsid w:val="00AA350B"/>
    <w:rsid w:val="00AB7AE4"/>
    <w:rsid w:val="00AC68F9"/>
    <w:rsid w:val="00AC6968"/>
    <w:rsid w:val="00AE02A2"/>
    <w:rsid w:val="00AF1AF2"/>
    <w:rsid w:val="00AF1E1D"/>
    <w:rsid w:val="00AF3087"/>
    <w:rsid w:val="00AF497A"/>
    <w:rsid w:val="00AF6F00"/>
    <w:rsid w:val="00B14E3A"/>
    <w:rsid w:val="00B238E2"/>
    <w:rsid w:val="00B24F21"/>
    <w:rsid w:val="00B30C1B"/>
    <w:rsid w:val="00B35993"/>
    <w:rsid w:val="00B47508"/>
    <w:rsid w:val="00B53828"/>
    <w:rsid w:val="00B55253"/>
    <w:rsid w:val="00B65C87"/>
    <w:rsid w:val="00B74839"/>
    <w:rsid w:val="00B9077E"/>
    <w:rsid w:val="00B93903"/>
    <w:rsid w:val="00B94F1B"/>
    <w:rsid w:val="00BA6CE0"/>
    <w:rsid w:val="00BC077A"/>
    <w:rsid w:val="00BC1F7C"/>
    <w:rsid w:val="00BC551A"/>
    <w:rsid w:val="00BD322A"/>
    <w:rsid w:val="00BE3322"/>
    <w:rsid w:val="00BE3BC9"/>
    <w:rsid w:val="00BE626A"/>
    <w:rsid w:val="00BF3C29"/>
    <w:rsid w:val="00BF5A79"/>
    <w:rsid w:val="00C044C1"/>
    <w:rsid w:val="00C05916"/>
    <w:rsid w:val="00C07B87"/>
    <w:rsid w:val="00C10085"/>
    <w:rsid w:val="00C10B37"/>
    <w:rsid w:val="00C1174B"/>
    <w:rsid w:val="00C11823"/>
    <w:rsid w:val="00C2356A"/>
    <w:rsid w:val="00C33310"/>
    <w:rsid w:val="00C33BFE"/>
    <w:rsid w:val="00C42C38"/>
    <w:rsid w:val="00C54E45"/>
    <w:rsid w:val="00C55A1A"/>
    <w:rsid w:val="00C576D3"/>
    <w:rsid w:val="00C57C55"/>
    <w:rsid w:val="00C57DE6"/>
    <w:rsid w:val="00C6683E"/>
    <w:rsid w:val="00C72958"/>
    <w:rsid w:val="00C746EE"/>
    <w:rsid w:val="00C82291"/>
    <w:rsid w:val="00C96144"/>
    <w:rsid w:val="00CA1181"/>
    <w:rsid w:val="00CB023A"/>
    <w:rsid w:val="00CB3E4E"/>
    <w:rsid w:val="00CB6008"/>
    <w:rsid w:val="00CD10C9"/>
    <w:rsid w:val="00CE1B93"/>
    <w:rsid w:val="00CE7577"/>
    <w:rsid w:val="00CF15A5"/>
    <w:rsid w:val="00CF1A10"/>
    <w:rsid w:val="00CF7CF8"/>
    <w:rsid w:val="00D13AA7"/>
    <w:rsid w:val="00D22312"/>
    <w:rsid w:val="00D325FC"/>
    <w:rsid w:val="00D335DA"/>
    <w:rsid w:val="00D349C9"/>
    <w:rsid w:val="00D36567"/>
    <w:rsid w:val="00D37EF1"/>
    <w:rsid w:val="00D57908"/>
    <w:rsid w:val="00D65D56"/>
    <w:rsid w:val="00D759DC"/>
    <w:rsid w:val="00D768FE"/>
    <w:rsid w:val="00D907CF"/>
    <w:rsid w:val="00D946E8"/>
    <w:rsid w:val="00DA03BA"/>
    <w:rsid w:val="00DA2D21"/>
    <w:rsid w:val="00DA5A1F"/>
    <w:rsid w:val="00DA7ED8"/>
    <w:rsid w:val="00DD3E8A"/>
    <w:rsid w:val="00DD4C53"/>
    <w:rsid w:val="00DD6CBA"/>
    <w:rsid w:val="00DE1CC9"/>
    <w:rsid w:val="00E00F98"/>
    <w:rsid w:val="00E104F3"/>
    <w:rsid w:val="00E116C7"/>
    <w:rsid w:val="00E14066"/>
    <w:rsid w:val="00E14841"/>
    <w:rsid w:val="00E16D4F"/>
    <w:rsid w:val="00E24D1F"/>
    <w:rsid w:val="00E3057F"/>
    <w:rsid w:val="00E46865"/>
    <w:rsid w:val="00E50FE5"/>
    <w:rsid w:val="00E5753F"/>
    <w:rsid w:val="00E64264"/>
    <w:rsid w:val="00E7677A"/>
    <w:rsid w:val="00E825A5"/>
    <w:rsid w:val="00E85DB1"/>
    <w:rsid w:val="00E96F72"/>
    <w:rsid w:val="00EA33BE"/>
    <w:rsid w:val="00EA7D68"/>
    <w:rsid w:val="00EE4003"/>
    <w:rsid w:val="00EF0D74"/>
    <w:rsid w:val="00EF165A"/>
    <w:rsid w:val="00EF3507"/>
    <w:rsid w:val="00F0196E"/>
    <w:rsid w:val="00F03418"/>
    <w:rsid w:val="00F0697A"/>
    <w:rsid w:val="00F1428F"/>
    <w:rsid w:val="00F14FBE"/>
    <w:rsid w:val="00F24312"/>
    <w:rsid w:val="00F408FB"/>
    <w:rsid w:val="00F56C53"/>
    <w:rsid w:val="00F67494"/>
    <w:rsid w:val="00F811E5"/>
    <w:rsid w:val="00F853C2"/>
    <w:rsid w:val="00FA2A5E"/>
    <w:rsid w:val="00FA3487"/>
    <w:rsid w:val="00FA3EBD"/>
    <w:rsid w:val="00FA4E41"/>
    <w:rsid w:val="00FA5A84"/>
    <w:rsid w:val="00FA7416"/>
    <w:rsid w:val="00FB2225"/>
    <w:rsid w:val="00FB34AA"/>
    <w:rsid w:val="00FB7ED7"/>
    <w:rsid w:val="00FC7A3D"/>
    <w:rsid w:val="00FF2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580"/>
    <w:pPr>
      <w:spacing w:after="0" w:line="240" w:lineRule="auto"/>
    </w:pPr>
    <w:rPr>
      <w:rFonts w:ascii="Calibri" w:eastAsia="Times New Roman" w:hAnsi="Calibri" w:cs="Times New Roman"/>
      <w:sz w:val="20"/>
      <w:szCs w:val="20"/>
      <w:lang w:eastAsia="ru-RU"/>
    </w:rPr>
  </w:style>
  <w:style w:type="paragraph" w:styleId="1">
    <w:name w:val="heading 1"/>
    <w:basedOn w:val="a"/>
    <w:next w:val="a"/>
    <w:link w:val="10"/>
    <w:uiPriority w:val="9"/>
    <w:qFormat/>
    <w:rsid w:val="001109C4"/>
    <w:pPr>
      <w:keepNext/>
      <w:keepLines/>
      <w:widowControl w:val="0"/>
      <w:autoSpaceDE w:val="0"/>
      <w:autoSpaceDN w:val="0"/>
      <w:adjustRightInd w:val="0"/>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109C4"/>
    <w:pPr>
      <w:spacing w:before="100" w:beforeAutospacing="1" w:after="100" w:afterAutospacing="1"/>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82580"/>
    <w:pPr>
      <w:autoSpaceDE w:val="0"/>
      <w:autoSpaceDN w:val="0"/>
      <w:adjustRightInd w:val="0"/>
      <w:spacing w:after="0" w:line="240" w:lineRule="auto"/>
    </w:pPr>
    <w:rPr>
      <w:rFonts w:ascii="Palatino Linotype" w:eastAsia="Calibri" w:hAnsi="Palatino Linotype" w:cs="Palatino Linotype"/>
      <w:color w:val="000000"/>
      <w:sz w:val="24"/>
      <w:szCs w:val="24"/>
      <w:lang w:eastAsia="ru-RU"/>
    </w:rPr>
  </w:style>
  <w:style w:type="paragraph" w:customStyle="1" w:styleId="caaieiaie1">
    <w:name w:val="caaieiaie 1"/>
    <w:basedOn w:val="Default"/>
    <w:next w:val="Default"/>
    <w:rsid w:val="00882580"/>
    <w:pPr>
      <w:widowControl w:val="0"/>
    </w:pPr>
    <w:rPr>
      <w:rFonts w:ascii="Times New Roman" w:eastAsia="Times New Roman" w:hAnsi="Times New Roman" w:cs="Times New Roman"/>
      <w:color w:val="auto"/>
    </w:rPr>
  </w:style>
  <w:style w:type="paragraph" w:styleId="a3">
    <w:name w:val="header"/>
    <w:basedOn w:val="a"/>
    <w:link w:val="a4"/>
    <w:uiPriority w:val="99"/>
    <w:unhideWhenUsed/>
    <w:rsid w:val="00882580"/>
    <w:pPr>
      <w:tabs>
        <w:tab w:val="center" w:pos="4677"/>
        <w:tab w:val="right" w:pos="9355"/>
      </w:tabs>
    </w:pPr>
  </w:style>
  <w:style w:type="character" w:customStyle="1" w:styleId="a4">
    <w:name w:val="Верхний колонтитул Знак"/>
    <w:basedOn w:val="a0"/>
    <w:link w:val="a3"/>
    <w:uiPriority w:val="99"/>
    <w:rsid w:val="00882580"/>
    <w:rPr>
      <w:rFonts w:ascii="Calibri" w:eastAsia="Times New Roman" w:hAnsi="Calibri" w:cs="Times New Roman"/>
      <w:sz w:val="20"/>
      <w:szCs w:val="20"/>
      <w:lang w:eastAsia="ru-RU"/>
    </w:rPr>
  </w:style>
  <w:style w:type="paragraph" w:styleId="a5">
    <w:name w:val="footer"/>
    <w:basedOn w:val="a"/>
    <w:link w:val="a6"/>
    <w:uiPriority w:val="99"/>
    <w:unhideWhenUsed/>
    <w:rsid w:val="00882580"/>
    <w:pPr>
      <w:tabs>
        <w:tab w:val="center" w:pos="4677"/>
        <w:tab w:val="right" w:pos="9355"/>
      </w:tabs>
    </w:pPr>
  </w:style>
  <w:style w:type="character" w:customStyle="1" w:styleId="a6">
    <w:name w:val="Нижний колонтитул Знак"/>
    <w:basedOn w:val="a0"/>
    <w:link w:val="a5"/>
    <w:uiPriority w:val="99"/>
    <w:rsid w:val="00882580"/>
    <w:rPr>
      <w:rFonts w:ascii="Calibri" w:eastAsia="Times New Roman" w:hAnsi="Calibri" w:cs="Times New Roman"/>
      <w:sz w:val="20"/>
      <w:szCs w:val="20"/>
      <w:lang w:eastAsia="ru-RU"/>
    </w:rPr>
  </w:style>
  <w:style w:type="paragraph" w:customStyle="1" w:styleId="Style14">
    <w:name w:val="Style14"/>
    <w:basedOn w:val="a"/>
    <w:uiPriority w:val="99"/>
    <w:rsid w:val="0012587E"/>
    <w:pPr>
      <w:widowControl w:val="0"/>
      <w:autoSpaceDE w:val="0"/>
      <w:autoSpaceDN w:val="0"/>
      <w:adjustRightInd w:val="0"/>
    </w:pPr>
    <w:rPr>
      <w:rFonts w:ascii="Bookman Old Style" w:hAnsi="Bookman Old Style"/>
      <w:sz w:val="24"/>
      <w:szCs w:val="24"/>
    </w:rPr>
  </w:style>
  <w:style w:type="character" w:customStyle="1" w:styleId="FontStyle43">
    <w:name w:val="Font Style43"/>
    <w:uiPriority w:val="99"/>
    <w:rsid w:val="00E5753F"/>
    <w:rPr>
      <w:rFonts w:ascii="Bookman Old Style" w:hAnsi="Bookman Old Style" w:cs="Bookman Old Style"/>
      <w:b/>
      <w:bCs/>
      <w:color w:val="000000"/>
      <w:sz w:val="18"/>
      <w:szCs w:val="18"/>
    </w:rPr>
  </w:style>
  <w:style w:type="character" w:customStyle="1" w:styleId="FontStyle47">
    <w:name w:val="Font Style47"/>
    <w:uiPriority w:val="99"/>
    <w:rsid w:val="00E5753F"/>
    <w:rPr>
      <w:rFonts w:ascii="Bookman Old Style" w:hAnsi="Bookman Old Style" w:cs="Bookman Old Style"/>
      <w:color w:val="000000"/>
      <w:sz w:val="18"/>
      <w:szCs w:val="18"/>
    </w:rPr>
  </w:style>
  <w:style w:type="character" w:customStyle="1" w:styleId="10">
    <w:name w:val="Заголовок 1 Знак"/>
    <w:basedOn w:val="a0"/>
    <w:link w:val="1"/>
    <w:uiPriority w:val="9"/>
    <w:rsid w:val="001109C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109C4"/>
    <w:rPr>
      <w:rFonts w:ascii="Times New Roman" w:eastAsia="Times New Roman" w:hAnsi="Times New Roman" w:cs="Times New Roman"/>
      <w:b/>
      <w:bCs/>
      <w:sz w:val="36"/>
      <w:szCs w:val="36"/>
      <w:lang w:eastAsia="ru-RU"/>
    </w:rPr>
  </w:style>
  <w:style w:type="paragraph" w:customStyle="1" w:styleId="Style1">
    <w:name w:val="Style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
    <w:name w:val="Style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
    <w:name w:val="Style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4">
    <w:name w:val="Style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5">
    <w:name w:val="Style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6">
    <w:name w:val="Style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7">
    <w:name w:val="Style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8">
    <w:name w:val="Style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9">
    <w:name w:val="Style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0">
    <w:name w:val="Style1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1">
    <w:name w:val="Style1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2">
    <w:name w:val="Style1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3">
    <w:name w:val="Style1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5">
    <w:name w:val="Style1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6">
    <w:name w:val="Style1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7">
    <w:name w:val="Style1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8">
    <w:name w:val="Style1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9">
    <w:name w:val="Style1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0">
    <w:name w:val="Style2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1">
    <w:name w:val="Style2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2">
    <w:name w:val="Style2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3">
    <w:name w:val="Style2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4">
    <w:name w:val="Style2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5">
    <w:name w:val="Style2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6">
    <w:name w:val="Style2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7">
    <w:name w:val="Style2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8">
    <w:name w:val="Style2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9">
    <w:name w:val="Style2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0">
    <w:name w:val="Style3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1">
    <w:name w:val="Style3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2">
    <w:name w:val="Style3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3">
    <w:name w:val="Style3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4">
    <w:name w:val="Style3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5">
    <w:name w:val="Style35"/>
    <w:basedOn w:val="a"/>
    <w:uiPriority w:val="99"/>
    <w:rsid w:val="001109C4"/>
    <w:pPr>
      <w:widowControl w:val="0"/>
      <w:autoSpaceDE w:val="0"/>
      <w:autoSpaceDN w:val="0"/>
      <w:adjustRightInd w:val="0"/>
    </w:pPr>
    <w:rPr>
      <w:rFonts w:ascii="Bookman Old Style" w:hAnsi="Bookman Old Style"/>
      <w:sz w:val="24"/>
      <w:szCs w:val="24"/>
    </w:rPr>
  </w:style>
  <w:style w:type="character" w:customStyle="1" w:styleId="FontStyle37">
    <w:name w:val="Font Style37"/>
    <w:uiPriority w:val="99"/>
    <w:rsid w:val="001109C4"/>
    <w:rPr>
      <w:rFonts w:ascii="Bookman Old Style" w:hAnsi="Bookman Old Style" w:cs="Bookman Old Style"/>
      <w:b/>
      <w:bCs/>
      <w:color w:val="000000"/>
      <w:spacing w:val="20"/>
      <w:sz w:val="36"/>
      <w:szCs w:val="36"/>
    </w:rPr>
  </w:style>
  <w:style w:type="character" w:customStyle="1" w:styleId="FontStyle38">
    <w:name w:val="Font Style38"/>
    <w:uiPriority w:val="99"/>
    <w:rsid w:val="001109C4"/>
    <w:rPr>
      <w:rFonts w:ascii="Bookman Old Style" w:hAnsi="Bookman Old Style" w:cs="Bookman Old Style"/>
      <w:color w:val="000000"/>
      <w:spacing w:val="10"/>
      <w:sz w:val="38"/>
      <w:szCs w:val="38"/>
    </w:rPr>
  </w:style>
  <w:style w:type="character" w:customStyle="1" w:styleId="FontStyle39">
    <w:name w:val="Font Style39"/>
    <w:uiPriority w:val="99"/>
    <w:rsid w:val="001109C4"/>
    <w:rPr>
      <w:rFonts w:ascii="Bookman Old Style" w:hAnsi="Bookman Old Style" w:cs="Bookman Old Style"/>
      <w:b/>
      <w:bCs/>
      <w:color w:val="000000"/>
      <w:sz w:val="30"/>
      <w:szCs w:val="30"/>
    </w:rPr>
  </w:style>
  <w:style w:type="character" w:customStyle="1" w:styleId="FontStyle40">
    <w:name w:val="Font Style40"/>
    <w:uiPriority w:val="99"/>
    <w:rsid w:val="001109C4"/>
    <w:rPr>
      <w:rFonts w:ascii="Bookman Old Style" w:hAnsi="Bookman Old Style" w:cs="Bookman Old Style"/>
      <w:i/>
      <w:iCs/>
      <w:color w:val="000000"/>
      <w:sz w:val="18"/>
      <w:szCs w:val="18"/>
    </w:rPr>
  </w:style>
  <w:style w:type="character" w:customStyle="1" w:styleId="FontStyle41">
    <w:name w:val="Font Style41"/>
    <w:uiPriority w:val="99"/>
    <w:rsid w:val="001109C4"/>
    <w:rPr>
      <w:rFonts w:ascii="Corbel" w:hAnsi="Corbel" w:cs="Corbel"/>
      <w:color w:val="000000"/>
      <w:sz w:val="20"/>
      <w:szCs w:val="20"/>
    </w:rPr>
  </w:style>
  <w:style w:type="character" w:customStyle="1" w:styleId="FontStyle42">
    <w:name w:val="Font Style42"/>
    <w:uiPriority w:val="99"/>
    <w:rsid w:val="001109C4"/>
    <w:rPr>
      <w:rFonts w:ascii="Bookman Old Style" w:hAnsi="Bookman Old Style" w:cs="Bookman Old Style"/>
      <w:b/>
      <w:bCs/>
      <w:color w:val="000000"/>
      <w:sz w:val="16"/>
      <w:szCs w:val="16"/>
    </w:rPr>
  </w:style>
  <w:style w:type="character" w:customStyle="1" w:styleId="FontStyle44">
    <w:name w:val="Font Style44"/>
    <w:uiPriority w:val="99"/>
    <w:rsid w:val="001109C4"/>
    <w:rPr>
      <w:rFonts w:ascii="Bookman Old Style" w:hAnsi="Bookman Old Style" w:cs="Bookman Old Style"/>
      <w:color w:val="000000"/>
      <w:sz w:val="28"/>
      <w:szCs w:val="28"/>
    </w:rPr>
  </w:style>
  <w:style w:type="character" w:customStyle="1" w:styleId="FontStyle45">
    <w:name w:val="Font Style45"/>
    <w:rsid w:val="001109C4"/>
    <w:rPr>
      <w:rFonts w:ascii="Bookman Old Style" w:hAnsi="Bookman Old Style" w:cs="Bookman Old Style"/>
      <w:color w:val="000000"/>
      <w:sz w:val="18"/>
      <w:szCs w:val="18"/>
    </w:rPr>
  </w:style>
  <w:style w:type="character" w:customStyle="1" w:styleId="FontStyle46">
    <w:name w:val="Font Style46"/>
    <w:uiPriority w:val="99"/>
    <w:rsid w:val="001109C4"/>
    <w:rPr>
      <w:rFonts w:ascii="Bookman Old Style" w:hAnsi="Bookman Old Style" w:cs="Bookman Old Style"/>
      <w:b/>
      <w:bCs/>
      <w:color w:val="000000"/>
      <w:sz w:val="26"/>
      <w:szCs w:val="26"/>
    </w:rPr>
  </w:style>
  <w:style w:type="character" w:customStyle="1" w:styleId="FontStyle48">
    <w:name w:val="Font Style48"/>
    <w:uiPriority w:val="99"/>
    <w:rsid w:val="001109C4"/>
    <w:rPr>
      <w:rFonts w:ascii="Bookman Old Style" w:hAnsi="Bookman Old Style" w:cs="Bookman Old Style"/>
      <w:i/>
      <w:iCs/>
      <w:color w:val="000000"/>
      <w:sz w:val="18"/>
      <w:szCs w:val="18"/>
    </w:rPr>
  </w:style>
  <w:style w:type="character" w:customStyle="1" w:styleId="FontStyle49">
    <w:name w:val="Font Style49"/>
    <w:uiPriority w:val="99"/>
    <w:rsid w:val="001109C4"/>
    <w:rPr>
      <w:rFonts w:ascii="Bookman Old Style" w:hAnsi="Bookman Old Style" w:cs="Bookman Old Style"/>
      <w:b/>
      <w:bCs/>
      <w:color w:val="000000"/>
      <w:sz w:val="20"/>
      <w:szCs w:val="20"/>
    </w:rPr>
  </w:style>
  <w:style w:type="character" w:customStyle="1" w:styleId="FontStyle50">
    <w:name w:val="Font Style50"/>
    <w:uiPriority w:val="99"/>
    <w:rsid w:val="001109C4"/>
    <w:rPr>
      <w:rFonts w:ascii="Bookman Old Style" w:hAnsi="Bookman Old Style" w:cs="Bookman Old Style"/>
      <w:color w:val="000000"/>
      <w:sz w:val="14"/>
      <w:szCs w:val="14"/>
    </w:rPr>
  </w:style>
  <w:style w:type="character" w:styleId="a7">
    <w:name w:val="Hyperlink"/>
    <w:uiPriority w:val="99"/>
    <w:rsid w:val="001109C4"/>
    <w:rPr>
      <w:color w:val="0066CC"/>
      <w:u w:val="single"/>
    </w:rPr>
  </w:style>
  <w:style w:type="character" w:customStyle="1" w:styleId="FontStyle122">
    <w:name w:val="Font Style122"/>
    <w:uiPriority w:val="99"/>
    <w:rsid w:val="001109C4"/>
    <w:rPr>
      <w:rFonts w:ascii="Bookman Old Style" w:hAnsi="Bookman Old Style" w:cs="Bookman Old Style"/>
      <w:b/>
      <w:bCs/>
      <w:color w:val="000000"/>
      <w:sz w:val="20"/>
      <w:szCs w:val="20"/>
    </w:rPr>
  </w:style>
  <w:style w:type="paragraph" w:styleId="a8">
    <w:name w:val="Normal (Web)"/>
    <w:basedOn w:val="a"/>
    <w:uiPriority w:val="99"/>
    <w:semiHidden/>
    <w:unhideWhenUsed/>
    <w:rsid w:val="001109C4"/>
    <w:pPr>
      <w:spacing w:before="100" w:beforeAutospacing="1" w:after="100" w:afterAutospacing="1"/>
    </w:pPr>
    <w:rPr>
      <w:rFonts w:ascii="Times New Roman" w:hAnsi="Times New Roman"/>
      <w:sz w:val="24"/>
      <w:szCs w:val="24"/>
    </w:rPr>
  </w:style>
  <w:style w:type="character" w:customStyle="1" w:styleId="FontStyle82">
    <w:name w:val="Font Style82"/>
    <w:uiPriority w:val="99"/>
    <w:rsid w:val="001109C4"/>
    <w:rPr>
      <w:rFonts w:ascii="Book Antiqua" w:hAnsi="Book Antiqua" w:cs="Book Antiqua"/>
      <w:color w:val="000000"/>
      <w:sz w:val="18"/>
      <w:szCs w:val="18"/>
    </w:rPr>
  </w:style>
  <w:style w:type="character" w:customStyle="1" w:styleId="FontStyle56">
    <w:name w:val="Font Style56"/>
    <w:uiPriority w:val="99"/>
    <w:rsid w:val="001109C4"/>
    <w:rPr>
      <w:rFonts w:ascii="Bookman Old Style" w:hAnsi="Bookman Old Style" w:cs="Bookman Old Style"/>
      <w:color w:val="000000"/>
      <w:sz w:val="18"/>
      <w:szCs w:val="18"/>
    </w:rPr>
  </w:style>
  <w:style w:type="character" w:customStyle="1" w:styleId="FontStyle28">
    <w:name w:val="Font Style28"/>
    <w:uiPriority w:val="99"/>
    <w:rsid w:val="001109C4"/>
    <w:rPr>
      <w:rFonts w:ascii="Book Antiqua" w:hAnsi="Book Antiqua" w:cs="Book Antiqua"/>
      <w:color w:val="000000"/>
      <w:sz w:val="20"/>
      <w:szCs w:val="20"/>
    </w:rPr>
  </w:style>
  <w:style w:type="character" w:customStyle="1" w:styleId="FontStyle30">
    <w:name w:val="Font Style30"/>
    <w:uiPriority w:val="99"/>
    <w:rsid w:val="001109C4"/>
    <w:rPr>
      <w:rFonts w:ascii="Book Antiqua" w:hAnsi="Book Antiqua" w:cs="Book Antiqua"/>
      <w:b/>
      <w:bCs/>
      <w:color w:val="000000"/>
      <w:sz w:val="20"/>
      <w:szCs w:val="20"/>
    </w:rPr>
  </w:style>
  <w:style w:type="table" w:styleId="a9">
    <w:name w:val="Table Grid"/>
    <w:basedOn w:val="a1"/>
    <w:uiPriority w:val="59"/>
    <w:rsid w:val="001109C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0">
    <w:name w:val="Pa20"/>
    <w:basedOn w:val="a"/>
    <w:next w:val="a"/>
    <w:uiPriority w:val="99"/>
    <w:rsid w:val="001109C4"/>
    <w:pPr>
      <w:autoSpaceDE w:val="0"/>
      <w:autoSpaceDN w:val="0"/>
      <w:adjustRightInd w:val="0"/>
      <w:spacing w:line="221" w:lineRule="atLeast"/>
    </w:pPr>
    <w:rPr>
      <w:rFonts w:ascii="Cambria" w:hAnsi="Cambria"/>
      <w:sz w:val="24"/>
      <w:szCs w:val="24"/>
    </w:rPr>
  </w:style>
  <w:style w:type="paragraph" w:styleId="aa">
    <w:name w:val="Balloon Text"/>
    <w:basedOn w:val="a"/>
    <w:link w:val="ab"/>
    <w:uiPriority w:val="99"/>
    <w:semiHidden/>
    <w:unhideWhenUsed/>
    <w:rsid w:val="001109C4"/>
    <w:pPr>
      <w:widowControl w:val="0"/>
      <w:autoSpaceDE w:val="0"/>
      <w:autoSpaceDN w:val="0"/>
      <w:adjustRightInd w:val="0"/>
    </w:pPr>
    <w:rPr>
      <w:rFonts w:ascii="Tahoma" w:hAnsi="Tahoma" w:cs="Tahoma"/>
      <w:sz w:val="16"/>
      <w:szCs w:val="16"/>
    </w:rPr>
  </w:style>
  <w:style w:type="character" w:customStyle="1" w:styleId="ab">
    <w:name w:val="Текст выноски Знак"/>
    <w:basedOn w:val="a0"/>
    <w:link w:val="aa"/>
    <w:uiPriority w:val="99"/>
    <w:semiHidden/>
    <w:rsid w:val="001109C4"/>
    <w:rPr>
      <w:rFonts w:ascii="Tahoma" w:eastAsia="Times New Roman" w:hAnsi="Tahoma" w:cs="Tahoma"/>
      <w:sz w:val="16"/>
      <w:szCs w:val="16"/>
      <w:lang w:eastAsia="ru-RU"/>
    </w:rPr>
  </w:style>
  <w:style w:type="paragraph" w:customStyle="1" w:styleId="91">
    <w:name w:val="Заголовок 91"/>
    <w:basedOn w:val="a"/>
    <w:next w:val="a"/>
    <w:uiPriority w:val="9"/>
    <w:semiHidden/>
    <w:unhideWhenUsed/>
    <w:qFormat/>
    <w:rsid w:val="001109C4"/>
    <w:pPr>
      <w:keepNext/>
      <w:keepLines/>
      <w:widowControl w:val="0"/>
      <w:autoSpaceDE w:val="0"/>
      <w:autoSpaceDN w:val="0"/>
      <w:adjustRightInd w:val="0"/>
      <w:spacing w:before="200"/>
      <w:outlineLvl w:val="8"/>
    </w:pPr>
    <w:rPr>
      <w:rFonts w:ascii="Cambria" w:hAnsi="Cambria"/>
      <w:i/>
      <w:iCs/>
      <w:color w:val="404040"/>
    </w:rPr>
  </w:style>
  <w:style w:type="paragraph" w:styleId="ac">
    <w:name w:val="No Spacing"/>
    <w:aliases w:val="Для стандартов"/>
    <w:uiPriority w:val="1"/>
    <w:qFormat/>
    <w:rsid w:val="00F853C2"/>
    <w:pPr>
      <w:spacing w:after="0" w:line="240" w:lineRule="auto"/>
    </w:pPr>
    <w:rPr>
      <w:rFonts w:ascii="Calibri" w:eastAsia="Times New Roman" w:hAnsi="Calibri" w:cs="Times New Roman"/>
      <w:sz w:val="20"/>
      <w:szCs w:val="20"/>
      <w:lang w:eastAsia="ru-RU"/>
    </w:rPr>
  </w:style>
  <w:style w:type="paragraph" w:styleId="ad">
    <w:name w:val="List Paragraph"/>
    <w:basedOn w:val="a"/>
    <w:uiPriority w:val="34"/>
    <w:qFormat/>
    <w:rsid w:val="009B4BE0"/>
    <w:pPr>
      <w:ind w:left="720"/>
      <w:contextualSpacing/>
    </w:pPr>
  </w:style>
  <w:style w:type="paragraph" w:styleId="ae">
    <w:name w:val="Body Text"/>
    <w:basedOn w:val="a"/>
    <w:link w:val="af"/>
    <w:semiHidden/>
    <w:rsid w:val="00A75556"/>
    <w:pPr>
      <w:spacing w:after="120"/>
    </w:pPr>
    <w:rPr>
      <w:rFonts w:ascii="Palatino Linotype" w:hAnsi="Palatino Linotype"/>
      <w:sz w:val="24"/>
      <w:szCs w:val="24"/>
      <w:lang w:val="en-GB" w:eastAsia="en-GB"/>
    </w:rPr>
  </w:style>
  <w:style w:type="character" w:customStyle="1" w:styleId="af">
    <w:name w:val="Основной текст Знак"/>
    <w:basedOn w:val="a0"/>
    <w:link w:val="ae"/>
    <w:semiHidden/>
    <w:rsid w:val="00A75556"/>
    <w:rPr>
      <w:rFonts w:ascii="Palatino Linotype" w:eastAsia="Times New Roman" w:hAnsi="Palatino Linotype" w:cs="Times New Roman"/>
      <w:sz w:val="24"/>
      <w:szCs w:val="24"/>
      <w:lang w:val="en-GB" w:eastAsia="en-GB"/>
    </w:rPr>
  </w:style>
  <w:style w:type="character" w:customStyle="1" w:styleId="FontStyle108">
    <w:name w:val="Font Style108"/>
    <w:uiPriority w:val="99"/>
    <w:rsid w:val="00A75556"/>
    <w:rPr>
      <w:rFonts w:ascii="Arial" w:hAnsi="Arial" w:cs="Arial"/>
      <w:b/>
      <w:bCs/>
      <w:color w:val="000000"/>
      <w:sz w:val="26"/>
      <w:szCs w:val="26"/>
    </w:rPr>
  </w:style>
  <w:style w:type="character" w:customStyle="1" w:styleId="FontStyle65">
    <w:name w:val="Font Style65"/>
    <w:basedOn w:val="a0"/>
    <w:uiPriority w:val="99"/>
    <w:rsid w:val="00421E17"/>
    <w:rPr>
      <w:rFonts w:ascii="Book Antiqua" w:hAnsi="Book Antiqua" w:cs="Book Antiqua"/>
      <w:b/>
      <w:bCs/>
      <w:color w:val="000000"/>
      <w:sz w:val="24"/>
      <w:szCs w:val="24"/>
    </w:rPr>
  </w:style>
  <w:style w:type="paragraph" w:customStyle="1" w:styleId="Style41">
    <w:name w:val="Style41"/>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3">
    <w:name w:val="Font Style53"/>
    <w:basedOn w:val="a0"/>
    <w:uiPriority w:val="99"/>
    <w:rsid w:val="00421E17"/>
    <w:rPr>
      <w:rFonts w:ascii="Arial" w:hAnsi="Arial" w:cs="Arial"/>
      <w:b/>
      <w:bCs/>
      <w:color w:val="000000"/>
      <w:sz w:val="16"/>
      <w:szCs w:val="16"/>
    </w:rPr>
  </w:style>
  <w:style w:type="character" w:customStyle="1" w:styleId="FontStyle59">
    <w:name w:val="Font Style59"/>
    <w:basedOn w:val="a0"/>
    <w:uiPriority w:val="99"/>
    <w:rsid w:val="00421E17"/>
    <w:rPr>
      <w:rFonts w:ascii="Book Antiqua" w:hAnsi="Book Antiqua" w:cs="Book Antiqua"/>
      <w:b/>
      <w:bCs/>
      <w:color w:val="000000"/>
      <w:sz w:val="18"/>
      <w:szCs w:val="18"/>
    </w:rPr>
  </w:style>
  <w:style w:type="character" w:customStyle="1" w:styleId="FontStyle64">
    <w:name w:val="Font Style64"/>
    <w:basedOn w:val="a0"/>
    <w:uiPriority w:val="99"/>
    <w:rsid w:val="00421E17"/>
    <w:rPr>
      <w:rFonts w:ascii="Book Antiqua" w:hAnsi="Book Antiqua" w:cs="Book Antiqua"/>
      <w:color w:val="000000"/>
      <w:sz w:val="18"/>
      <w:szCs w:val="18"/>
    </w:rPr>
  </w:style>
  <w:style w:type="character" w:customStyle="1" w:styleId="FontStyle62">
    <w:name w:val="Font Style62"/>
    <w:basedOn w:val="a0"/>
    <w:uiPriority w:val="99"/>
    <w:rsid w:val="00421E17"/>
    <w:rPr>
      <w:rFonts w:ascii="Book Antiqua" w:hAnsi="Book Antiqua" w:cs="Book Antiqua"/>
      <w:b/>
      <w:bCs/>
      <w:color w:val="000000"/>
      <w:sz w:val="30"/>
      <w:szCs w:val="30"/>
    </w:rPr>
  </w:style>
  <w:style w:type="character" w:customStyle="1" w:styleId="FontStyle60">
    <w:name w:val="Font Style60"/>
    <w:basedOn w:val="a0"/>
    <w:uiPriority w:val="99"/>
    <w:rsid w:val="00421E17"/>
    <w:rPr>
      <w:rFonts w:ascii="Book Antiqua" w:hAnsi="Book Antiqua" w:cs="Book Antiqua"/>
      <w:color w:val="000000"/>
      <w:sz w:val="30"/>
      <w:szCs w:val="30"/>
    </w:rPr>
  </w:style>
  <w:style w:type="paragraph" w:customStyle="1" w:styleId="Style37">
    <w:name w:val="Style37"/>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paragraph" w:customStyle="1" w:styleId="Style39">
    <w:name w:val="Style39"/>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4">
    <w:name w:val="Font Style54"/>
    <w:basedOn w:val="a0"/>
    <w:uiPriority w:val="99"/>
    <w:rsid w:val="00421E17"/>
    <w:rPr>
      <w:rFonts w:ascii="Book Antiqua" w:hAnsi="Book Antiqua" w:cs="Book Antiqua"/>
      <w:b/>
      <w:bCs/>
      <w:color w:val="000000"/>
      <w:sz w:val="18"/>
      <w:szCs w:val="18"/>
    </w:rPr>
  </w:style>
  <w:style w:type="character" w:customStyle="1" w:styleId="FontStyle61">
    <w:name w:val="Font Style61"/>
    <w:basedOn w:val="a0"/>
    <w:uiPriority w:val="99"/>
    <w:rsid w:val="00421E17"/>
    <w:rPr>
      <w:rFonts w:ascii="Book Antiqua" w:hAnsi="Book Antiqua" w:cs="Book Antiqua"/>
      <w:color w:val="000000"/>
      <w:sz w:val="18"/>
      <w:szCs w:val="18"/>
    </w:rPr>
  </w:style>
  <w:style w:type="character" w:customStyle="1" w:styleId="FontStyle63">
    <w:name w:val="Font Style63"/>
    <w:basedOn w:val="a0"/>
    <w:uiPriority w:val="99"/>
    <w:rsid w:val="00421E17"/>
    <w:rPr>
      <w:rFonts w:ascii="Book Antiqua" w:hAnsi="Book Antiqua" w:cs="Book Antiqua"/>
      <w:i/>
      <w:iCs/>
      <w:color w:val="000000"/>
      <w:sz w:val="18"/>
      <w:szCs w:val="18"/>
    </w:rPr>
  </w:style>
  <w:style w:type="paragraph" w:customStyle="1" w:styleId="Style36">
    <w:name w:val="Style36"/>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7">
    <w:name w:val="Font Style57"/>
    <w:basedOn w:val="a0"/>
    <w:uiPriority w:val="99"/>
    <w:rsid w:val="00421E17"/>
    <w:rPr>
      <w:rFonts w:ascii="Arial" w:hAnsi="Arial" w:cs="Arial"/>
      <w:b/>
      <w:bCs/>
      <w:color w:val="000000"/>
      <w:sz w:val="14"/>
      <w:szCs w:val="14"/>
    </w:rPr>
  </w:style>
  <w:style w:type="paragraph" w:styleId="af0">
    <w:name w:val="Subtitle"/>
    <w:link w:val="af1"/>
    <w:qFormat/>
    <w:rsid w:val="00421E17"/>
    <w:pPr>
      <w:spacing w:before="240" w:after="60" w:line="240" w:lineRule="auto"/>
      <w:ind w:left="1418"/>
      <w:outlineLvl w:val="1"/>
    </w:pPr>
    <w:rPr>
      <w:rFonts w:ascii="Arial" w:eastAsia="Times New Roman" w:hAnsi="Arial" w:cs="Arial"/>
      <w:b/>
      <w:sz w:val="44"/>
      <w:szCs w:val="24"/>
      <w:lang w:val="en-GB" w:eastAsia="en-GB"/>
    </w:rPr>
  </w:style>
  <w:style w:type="character" w:customStyle="1" w:styleId="af1">
    <w:name w:val="Подзаголовок Знак"/>
    <w:basedOn w:val="a0"/>
    <w:link w:val="af0"/>
    <w:rsid w:val="00421E17"/>
    <w:rPr>
      <w:rFonts w:ascii="Arial" w:eastAsia="Times New Roman" w:hAnsi="Arial" w:cs="Arial"/>
      <w:b/>
      <w:sz w:val="4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580"/>
    <w:pPr>
      <w:spacing w:after="0" w:line="240" w:lineRule="auto"/>
    </w:pPr>
    <w:rPr>
      <w:rFonts w:ascii="Calibri" w:eastAsia="Times New Roman" w:hAnsi="Calibri" w:cs="Times New Roman"/>
      <w:sz w:val="20"/>
      <w:szCs w:val="20"/>
      <w:lang w:eastAsia="ru-RU"/>
    </w:rPr>
  </w:style>
  <w:style w:type="paragraph" w:styleId="1">
    <w:name w:val="heading 1"/>
    <w:basedOn w:val="a"/>
    <w:next w:val="a"/>
    <w:link w:val="10"/>
    <w:uiPriority w:val="9"/>
    <w:qFormat/>
    <w:rsid w:val="001109C4"/>
    <w:pPr>
      <w:keepNext/>
      <w:keepLines/>
      <w:widowControl w:val="0"/>
      <w:autoSpaceDE w:val="0"/>
      <w:autoSpaceDN w:val="0"/>
      <w:adjustRightInd w:val="0"/>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109C4"/>
    <w:pPr>
      <w:spacing w:before="100" w:beforeAutospacing="1" w:after="100" w:afterAutospacing="1"/>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82580"/>
    <w:pPr>
      <w:autoSpaceDE w:val="0"/>
      <w:autoSpaceDN w:val="0"/>
      <w:adjustRightInd w:val="0"/>
      <w:spacing w:after="0" w:line="240" w:lineRule="auto"/>
    </w:pPr>
    <w:rPr>
      <w:rFonts w:ascii="Palatino Linotype" w:eastAsia="Calibri" w:hAnsi="Palatino Linotype" w:cs="Palatino Linotype"/>
      <w:color w:val="000000"/>
      <w:sz w:val="24"/>
      <w:szCs w:val="24"/>
      <w:lang w:eastAsia="ru-RU"/>
    </w:rPr>
  </w:style>
  <w:style w:type="paragraph" w:customStyle="1" w:styleId="caaieiaie1">
    <w:name w:val="caaieiaie 1"/>
    <w:basedOn w:val="Default"/>
    <w:next w:val="Default"/>
    <w:rsid w:val="00882580"/>
    <w:pPr>
      <w:widowControl w:val="0"/>
    </w:pPr>
    <w:rPr>
      <w:rFonts w:ascii="Times New Roman" w:eastAsia="Times New Roman" w:hAnsi="Times New Roman" w:cs="Times New Roman"/>
      <w:color w:val="auto"/>
    </w:rPr>
  </w:style>
  <w:style w:type="paragraph" w:styleId="a3">
    <w:name w:val="header"/>
    <w:basedOn w:val="a"/>
    <w:link w:val="a4"/>
    <w:uiPriority w:val="99"/>
    <w:unhideWhenUsed/>
    <w:rsid w:val="00882580"/>
    <w:pPr>
      <w:tabs>
        <w:tab w:val="center" w:pos="4677"/>
        <w:tab w:val="right" w:pos="9355"/>
      </w:tabs>
    </w:pPr>
  </w:style>
  <w:style w:type="character" w:customStyle="1" w:styleId="a4">
    <w:name w:val="Верхний колонтитул Знак"/>
    <w:basedOn w:val="a0"/>
    <w:link w:val="a3"/>
    <w:uiPriority w:val="99"/>
    <w:rsid w:val="00882580"/>
    <w:rPr>
      <w:rFonts w:ascii="Calibri" w:eastAsia="Times New Roman" w:hAnsi="Calibri" w:cs="Times New Roman"/>
      <w:sz w:val="20"/>
      <w:szCs w:val="20"/>
      <w:lang w:eastAsia="ru-RU"/>
    </w:rPr>
  </w:style>
  <w:style w:type="paragraph" w:styleId="a5">
    <w:name w:val="footer"/>
    <w:basedOn w:val="a"/>
    <w:link w:val="a6"/>
    <w:uiPriority w:val="99"/>
    <w:unhideWhenUsed/>
    <w:rsid w:val="00882580"/>
    <w:pPr>
      <w:tabs>
        <w:tab w:val="center" w:pos="4677"/>
        <w:tab w:val="right" w:pos="9355"/>
      </w:tabs>
    </w:pPr>
  </w:style>
  <w:style w:type="character" w:customStyle="1" w:styleId="a6">
    <w:name w:val="Нижний колонтитул Знак"/>
    <w:basedOn w:val="a0"/>
    <w:link w:val="a5"/>
    <w:uiPriority w:val="99"/>
    <w:rsid w:val="00882580"/>
    <w:rPr>
      <w:rFonts w:ascii="Calibri" w:eastAsia="Times New Roman" w:hAnsi="Calibri" w:cs="Times New Roman"/>
      <w:sz w:val="20"/>
      <w:szCs w:val="20"/>
      <w:lang w:eastAsia="ru-RU"/>
    </w:rPr>
  </w:style>
  <w:style w:type="paragraph" w:customStyle="1" w:styleId="Style14">
    <w:name w:val="Style14"/>
    <w:basedOn w:val="a"/>
    <w:uiPriority w:val="99"/>
    <w:rsid w:val="0012587E"/>
    <w:pPr>
      <w:widowControl w:val="0"/>
      <w:autoSpaceDE w:val="0"/>
      <w:autoSpaceDN w:val="0"/>
      <w:adjustRightInd w:val="0"/>
    </w:pPr>
    <w:rPr>
      <w:rFonts w:ascii="Bookman Old Style" w:hAnsi="Bookman Old Style"/>
      <w:sz w:val="24"/>
      <w:szCs w:val="24"/>
    </w:rPr>
  </w:style>
  <w:style w:type="character" w:customStyle="1" w:styleId="FontStyle43">
    <w:name w:val="Font Style43"/>
    <w:uiPriority w:val="99"/>
    <w:rsid w:val="00E5753F"/>
    <w:rPr>
      <w:rFonts w:ascii="Bookman Old Style" w:hAnsi="Bookman Old Style" w:cs="Bookman Old Style"/>
      <w:b/>
      <w:bCs/>
      <w:color w:val="000000"/>
      <w:sz w:val="18"/>
      <w:szCs w:val="18"/>
    </w:rPr>
  </w:style>
  <w:style w:type="character" w:customStyle="1" w:styleId="FontStyle47">
    <w:name w:val="Font Style47"/>
    <w:uiPriority w:val="99"/>
    <w:rsid w:val="00E5753F"/>
    <w:rPr>
      <w:rFonts w:ascii="Bookman Old Style" w:hAnsi="Bookman Old Style" w:cs="Bookman Old Style"/>
      <w:color w:val="000000"/>
      <w:sz w:val="18"/>
      <w:szCs w:val="18"/>
    </w:rPr>
  </w:style>
  <w:style w:type="character" w:customStyle="1" w:styleId="10">
    <w:name w:val="Заголовок 1 Знак"/>
    <w:basedOn w:val="a0"/>
    <w:link w:val="1"/>
    <w:uiPriority w:val="9"/>
    <w:rsid w:val="001109C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109C4"/>
    <w:rPr>
      <w:rFonts w:ascii="Times New Roman" w:eastAsia="Times New Roman" w:hAnsi="Times New Roman" w:cs="Times New Roman"/>
      <w:b/>
      <w:bCs/>
      <w:sz w:val="36"/>
      <w:szCs w:val="36"/>
      <w:lang w:eastAsia="ru-RU"/>
    </w:rPr>
  </w:style>
  <w:style w:type="paragraph" w:customStyle="1" w:styleId="Style1">
    <w:name w:val="Style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
    <w:name w:val="Style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
    <w:name w:val="Style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4">
    <w:name w:val="Style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5">
    <w:name w:val="Style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6">
    <w:name w:val="Style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7">
    <w:name w:val="Style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8">
    <w:name w:val="Style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9">
    <w:name w:val="Style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0">
    <w:name w:val="Style1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1">
    <w:name w:val="Style1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2">
    <w:name w:val="Style1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3">
    <w:name w:val="Style1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5">
    <w:name w:val="Style1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6">
    <w:name w:val="Style1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7">
    <w:name w:val="Style1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8">
    <w:name w:val="Style1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19">
    <w:name w:val="Style1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0">
    <w:name w:val="Style2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1">
    <w:name w:val="Style2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2">
    <w:name w:val="Style2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3">
    <w:name w:val="Style2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4">
    <w:name w:val="Style2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5">
    <w:name w:val="Style25"/>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6">
    <w:name w:val="Style26"/>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7">
    <w:name w:val="Style27"/>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8">
    <w:name w:val="Style28"/>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29">
    <w:name w:val="Style29"/>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0">
    <w:name w:val="Style30"/>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1">
    <w:name w:val="Style31"/>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2">
    <w:name w:val="Style32"/>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3">
    <w:name w:val="Style33"/>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4">
    <w:name w:val="Style34"/>
    <w:basedOn w:val="a"/>
    <w:uiPriority w:val="99"/>
    <w:rsid w:val="001109C4"/>
    <w:pPr>
      <w:widowControl w:val="0"/>
      <w:autoSpaceDE w:val="0"/>
      <w:autoSpaceDN w:val="0"/>
      <w:adjustRightInd w:val="0"/>
    </w:pPr>
    <w:rPr>
      <w:rFonts w:ascii="Bookman Old Style" w:hAnsi="Bookman Old Style"/>
      <w:sz w:val="24"/>
      <w:szCs w:val="24"/>
    </w:rPr>
  </w:style>
  <w:style w:type="paragraph" w:customStyle="1" w:styleId="Style35">
    <w:name w:val="Style35"/>
    <w:basedOn w:val="a"/>
    <w:uiPriority w:val="99"/>
    <w:rsid w:val="001109C4"/>
    <w:pPr>
      <w:widowControl w:val="0"/>
      <w:autoSpaceDE w:val="0"/>
      <w:autoSpaceDN w:val="0"/>
      <w:adjustRightInd w:val="0"/>
    </w:pPr>
    <w:rPr>
      <w:rFonts w:ascii="Bookman Old Style" w:hAnsi="Bookman Old Style"/>
      <w:sz w:val="24"/>
      <w:szCs w:val="24"/>
    </w:rPr>
  </w:style>
  <w:style w:type="character" w:customStyle="1" w:styleId="FontStyle37">
    <w:name w:val="Font Style37"/>
    <w:uiPriority w:val="99"/>
    <w:rsid w:val="001109C4"/>
    <w:rPr>
      <w:rFonts w:ascii="Bookman Old Style" w:hAnsi="Bookman Old Style" w:cs="Bookman Old Style"/>
      <w:b/>
      <w:bCs/>
      <w:color w:val="000000"/>
      <w:spacing w:val="20"/>
      <w:sz w:val="36"/>
      <w:szCs w:val="36"/>
    </w:rPr>
  </w:style>
  <w:style w:type="character" w:customStyle="1" w:styleId="FontStyle38">
    <w:name w:val="Font Style38"/>
    <w:uiPriority w:val="99"/>
    <w:rsid w:val="001109C4"/>
    <w:rPr>
      <w:rFonts w:ascii="Bookman Old Style" w:hAnsi="Bookman Old Style" w:cs="Bookman Old Style"/>
      <w:color w:val="000000"/>
      <w:spacing w:val="10"/>
      <w:sz w:val="38"/>
      <w:szCs w:val="38"/>
    </w:rPr>
  </w:style>
  <w:style w:type="character" w:customStyle="1" w:styleId="FontStyle39">
    <w:name w:val="Font Style39"/>
    <w:uiPriority w:val="99"/>
    <w:rsid w:val="001109C4"/>
    <w:rPr>
      <w:rFonts w:ascii="Bookman Old Style" w:hAnsi="Bookman Old Style" w:cs="Bookman Old Style"/>
      <w:b/>
      <w:bCs/>
      <w:color w:val="000000"/>
      <w:sz w:val="30"/>
      <w:szCs w:val="30"/>
    </w:rPr>
  </w:style>
  <w:style w:type="character" w:customStyle="1" w:styleId="FontStyle40">
    <w:name w:val="Font Style40"/>
    <w:uiPriority w:val="99"/>
    <w:rsid w:val="001109C4"/>
    <w:rPr>
      <w:rFonts w:ascii="Bookman Old Style" w:hAnsi="Bookman Old Style" w:cs="Bookman Old Style"/>
      <w:i/>
      <w:iCs/>
      <w:color w:val="000000"/>
      <w:sz w:val="18"/>
      <w:szCs w:val="18"/>
    </w:rPr>
  </w:style>
  <w:style w:type="character" w:customStyle="1" w:styleId="FontStyle41">
    <w:name w:val="Font Style41"/>
    <w:uiPriority w:val="99"/>
    <w:rsid w:val="001109C4"/>
    <w:rPr>
      <w:rFonts w:ascii="Corbel" w:hAnsi="Corbel" w:cs="Corbel"/>
      <w:color w:val="000000"/>
      <w:sz w:val="20"/>
      <w:szCs w:val="20"/>
    </w:rPr>
  </w:style>
  <w:style w:type="character" w:customStyle="1" w:styleId="FontStyle42">
    <w:name w:val="Font Style42"/>
    <w:uiPriority w:val="99"/>
    <w:rsid w:val="001109C4"/>
    <w:rPr>
      <w:rFonts w:ascii="Bookman Old Style" w:hAnsi="Bookman Old Style" w:cs="Bookman Old Style"/>
      <w:b/>
      <w:bCs/>
      <w:color w:val="000000"/>
      <w:sz w:val="16"/>
      <w:szCs w:val="16"/>
    </w:rPr>
  </w:style>
  <w:style w:type="character" w:customStyle="1" w:styleId="FontStyle44">
    <w:name w:val="Font Style44"/>
    <w:uiPriority w:val="99"/>
    <w:rsid w:val="001109C4"/>
    <w:rPr>
      <w:rFonts w:ascii="Bookman Old Style" w:hAnsi="Bookman Old Style" w:cs="Bookman Old Style"/>
      <w:color w:val="000000"/>
      <w:sz w:val="28"/>
      <w:szCs w:val="28"/>
    </w:rPr>
  </w:style>
  <w:style w:type="character" w:customStyle="1" w:styleId="FontStyle45">
    <w:name w:val="Font Style45"/>
    <w:rsid w:val="001109C4"/>
    <w:rPr>
      <w:rFonts w:ascii="Bookman Old Style" w:hAnsi="Bookman Old Style" w:cs="Bookman Old Style"/>
      <w:color w:val="000000"/>
      <w:sz w:val="18"/>
      <w:szCs w:val="18"/>
    </w:rPr>
  </w:style>
  <w:style w:type="character" w:customStyle="1" w:styleId="FontStyle46">
    <w:name w:val="Font Style46"/>
    <w:uiPriority w:val="99"/>
    <w:rsid w:val="001109C4"/>
    <w:rPr>
      <w:rFonts w:ascii="Bookman Old Style" w:hAnsi="Bookman Old Style" w:cs="Bookman Old Style"/>
      <w:b/>
      <w:bCs/>
      <w:color w:val="000000"/>
      <w:sz w:val="26"/>
      <w:szCs w:val="26"/>
    </w:rPr>
  </w:style>
  <w:style w:type="character" w:customStyle="1" w:styleId="FontStyle48">
    <w:name w:val="Font Style48"/>
    <w:uiPriority w:val="99"/>
    <w:rsid w:val="001109C4"/>
    <w:rPr>
      <w:rFonts w:ascii="Bookman Old Style" w:hAnsi="Bookman Old Style" w:cs="Bookman Old Style"/>
      <w:i/>
      <w:iCs/>
      <w:color w:val="000000"/>
      <w:sz w:val="18"/>
      <w:szCs w:val="18"/>
    </w:rPr>
  </w:style>
  <w:style w:type="character" w:customStyle="1" w:styleId="FontStyle49">
    <w:name w:val="Font Style49"/>
    <w:uiPriority w:val="99"/>
    <w:rsid w:val="001109C4"/>
    <w:rPr>
      <w:rFonts w:ascii="Bookman Old Style" w:hAnsi="Bookman Old Style" w:cs="Bookman Old Style"/>
      <w:b/>
      <w:bCs/>
      <w:color w:val="000000"/>
      <w:sz w:val="20"/>
      <w:szCs w:val="20"/>
    </w:rPr>
  </w:style>
  <w:style w:type="character" w:customStyle="1" w:styleId="FontStyle50">
    <w:name w:val="Font Style50"/>
    <w:uiPriority w:val="99"/>
    <w:rsid w:val="001109C4"/>
    <w:rPr>
      <w:rFonts w:ascii="Bookman Old Style" w:hAnsi="Bookman Old Style" w:cs="Bookman Old Style"/>
      <w:color w:val="000000"/>
      <w:sz w:val="14"/>
      <w:szCs w:val="14"/>
    </w:rPr>
  </w:style>
  <w:style w:type="character" w:styleId="a7">
    <w:name w:val="Hyperlink"/>
    <w:uiPriority w:val="99"/>
    <w:rsid w:val="001109C4"/>
    <w:rPr>
      <w:color w:val="0066CC"/>
      <w:u w:val="single"/>
    </w:rPr>
  </w:style>
  <w:style w:type="character" w:customStyle="1" w:styleId="FontStyle122">
    <w:name w:val="Font Style122"/>
    <w:uiPriority w:val="99"/>
    <w:rsid w:val="001109C4"/>
    <w:rPr>
      <w:rFonts w:ascii="Bookman Old Style" w:hAnsi="Bookman Old Style" w:cs="Bookman Old Style"/>
      <w:b/>
      <w:bCs/>
      <w:color w:val="000000"/>
      <w:sz w:val="20"/>
      <w:szCs w:val="20"/>
    </w:rPr>
  </w:style>
  <w:style w:type="paragraph" w:styleId="a8">
    <w:name w:val="Normal (Web)"/>
    <w:basedOn w:val="a"/>
    <w:uiPriority w:val="99"/>
    <w:semiHidden/>
    <w:unhideWhenUsed/>
    <w:rsid w:val="001109C4"/>
    <w:pPr>
      <w:spacing w:before="100" w:beforeAutospacing="1" w:after="100" w:afterAutospacing="1"/>
    </w:pPr>
    <w:rPr>
      <w:rFonts w:ascii="Times New Roman" w:hAnsi="Times New Roman"/>
      <w:sz w:val="24"/>
      <w:szCs w:val="24"/>
    </w:rPr>
  </w:style>
  <w:style w:type="character" w:customStyle="1" w:styleId="FontStyle82">
    <w:name w:val="Font Style82"/>
    <w:uiPriority w:val="99"/>
    <w:rsid w:val="001109C4"/>
    <w:rPr>
      <w:rFonts w:ascii="Book Antiqua" w:hAnsi="Book Antiqua" w:cs="Book Antiqua"/>
      <w:color w:val="000000"/>
      <w:sz w:val="18"/>
      <w:szCs w:val="18"/>
    </w:rPr>
  </w:style>
  <w:style w:type="character" w:customStyle="1" w:styleId="FontStyle56">
    <w:name w:val="Font Style56"/>
    <w:uiPriority w:val="99"/>
    <w:rsid w:val="001109C4"/>
    <w:rPr>
      <w:rFonts w:ascii="Bookman Old Style" w:hAnsi="Bookman Old Style" w:cs="Bookman Old Style"/>
      <w:color w:val="000000"/>
      <w:sz w:val="18"/>
      <w:szCs w:val="18"/>
    </w:rPr>
  </w:style>
  <w:style w:type="character" w:customStyle="1" w:styleId="FontStyle28">
    <w:name w:val="Font Style28"/>
    <w:uiPriority w:val="99"/>
    <w:rsid w:val="001109C4"/>
    <w:rPr>
      <w:rFonts w:ascii="Book Antiqua" w:hAnsi="Book Antiqua" w:cs="Book Antiqua"/>
      <w:color w:val="000000"/>
      <w:sz w:val="20"/>
      <w:szCs w:val="20"/>
    </w:rPr>
  </w:style>
  <w:style w:type="character" w:customStyle="1" w:styleId="FontStyle30">
    <w:name w:val="Font Style30"/>
    <w:uiPriority w:val="99"/>
    <w:rsid w:val="001109C4"/>
    <w:rPr>
      <w:rFonts w:ascii="Book Antiqua" w:hAnsi="Book Antiqua" w:cs="Book Antiqua"/>
      <w:b/>
      <w:bCs/>
      <w:color w:val="000000"/>
      <w:sz w:val="20"/>
      <w:szCs w:val="20"/>
    </w:rPr>
  </w:style>
  <w:style w:type="table" w:styleId="a9">
    <w:name w:val="Table Grid"/>
    <w:basedOn w:val="a1"/>
    <w:uiPriority w:val="59"/>
    <w:rsid w:val="001109C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0">
    <w:name w:val="Pa20"/>
    <w:basedOn w:val="a"/>
    <w:next w:val="a"/>
    <w:uiPriority w:val="99"/>
    <w:rsid w:val="001109C4"/>
    <w:pPr>
      <w:autoSpaceDE w:val="0"/>
      <w:autoSpaceDN w:val="0"/>
      <w:adjustRightInd w:val="0"/>
      <w:spacing w:line="221" w:lineRule="atLeast"/>
    </w:pPr>
    <w:rPr>
      <w:rFonts w:ascii="Cambria" w:hAnsi="Cambria"/>
      <w:sz w:val="24"/>
      <w:szCs w:val="24"/>
    </w:rPr>
  </w:style>
  <w:style w:type="paragraph" w:styleId="aa">
    <w:name w:val="Balloon Text"/>
    <w:basedOn w:val="a"/>
    <w:link w:val="ab"/>
    <w:uiPriority w:val="99"/>
    <w:semiHidden/>
    <w:unhideWhenUsed/>
    <w:rsid w:val="001109C4"/>
    <w:pPr>
      <w:widowControl w:val="0"/>
      <w:autoSpaceDE w:val="0"/>
      <w:autoSpaceDN w:val="0"/>
      <w:adjustRightInd w:val="0"/>
    </w:pPr>
    <w:rPr>
      <w:rFonts w:ascii="Tahoma" w:hAnsi="Tahoma" w:cs="Tahoma"/>
      <w:sz w:val="16"/>
      <w:szCs w:val="16"/>
    </w:rPr>
  </w:style>
  <w:style w:type="character" w:customStyle="1" w:styleId="ab">
    <w:name w:val="Текст выноски Знак"/>
    <w:basedOn w:val="a0"/>
    <w:link w:val="aa"/>
    <w:uiPriority w:val="99"/>
    <w:semiHidden/>
    <w:rsid w:val="001109C4"/>
    <w:rPr>
      <w:rFonts w:ascii="Tahoma" w:eastAsia="Times New Roman" w:hAnsi="Tahoma" w:cs="Tahoma"/>
      <w:sz w:val="16"/>
      <w:szCs w:val="16"/>
      <w:lang w:eastAsia="ru-RU"/>
    </w:rPr>
  </w:style>
  <w:style w:type="paragraph" w:customStyle="1" w:styleId="91">
    <w:name w:val="Заголовок 91"/>
    <w:basedOn w:val="a"/>
    <w:next w:val="a"/>
    <w:uiPriority w:val="9"/>
    <w:semiHidden/>
    <w:unhideWhenUsed/>
    <w:qFormat/>
    <w:rsid w:val="001109C4"/>
    <w:pPr>
      <w:keepNext/>
      <w:keepLines/>
      <w:widowControl w:val="0"/>
      <w:autoSpaceDE w:val="0"/>
      <w:autoSpaceDN w:val="0"/>
      <w:adjustRightInd w:val="0"/>
      <w:spacing w:before="200"/>
      <w:outlineLvl w:val="8"/>
    </w:pPr>
    <w:rPr>
      <w:rFonts w:ascii="Cambria" w:hAnsi="Cambria"/>
      <w:i/>
      <w:iCs/>
      <w:color w:val="404040"/>
    </w:rPr>
  </w:style>
  <w:style w:type="paragraph" w:styleId="ac">
    <w:name w:val="No Spacing"/>
    <w:aliases w:val="Для стандартов"/>
    <w:uiPriority w:val="1"/>
    <w:qFormat/>
    <w:rsid w:val="00F853C2"/>
    <w:pPr>
      <w:spacing w:after="0" w:line="240" w:lineRule="auto"/>
    </w:pPr>
    <w:rPr>
      <w:rFonts w:ascii="Calibri" w:eastAsia="Times New Roman" w:hAnsi="Calibri" w:cs="Times New Roman"/>
      <w:sz w:val="20"/>
      <w:szCs w:val="20"/>
      <w:lang w:eastAsia="ru-RU"/>
    </w:rPr>
  </w:style>
  <w:style w:type="paragraph" w:styleId="ad">
    <w:name w:val="List Paragraph"/>
    <w:basedOn w:val="a"/>
    <w:uiPriority w:val="34"/>
    <w:qFormat/>
    <w:rsid w:val="009B4BE0"/>
    <w:pPr>
      <w:ind w:left="720"/>
      <w:contextualSpacing/>
    </w:pPr>
  </w:style>
  <w:style w:type="paragraph" w:styleId="ae">
    <w:name w:val="Body Text"/>
    <w:basedOn w:val="a"/>
    <w:link w:val="af"/>
    <w:semiHidden/>
    <w:rsid w:val="00A75556"/>
    <w:pPr>
      <w:spacing w:after="120"/>
    </w:pPr>
    <w:rPr>
      <w:rFonts w:ascii="Palatino Linotype" w:hAnsi="Palatino Linotype"/>
      <w:sz w:val="24"/>
      <w:szCs w:val="24"/>
      <w:lang w:val="en-GB" w:eastAsia="en-GB"/>
    </w:rPr>
  </w:style>
  <w:style w:type="character" w:customStyle="1" w:styleId="af">
    <w:name w:val="Основной текст Знак"/>
    <w:basedOn w:val="a0"/>
    <w:link w:val="ae"/>
    <w:semiHidden/>
    <w:rsid w:val="00A75556"/>
    <w:rPr>
      <w:rFonts w:ascii="Palatino Linotype" w:eastAsia="Times New Roman" w:hAnsi="Palatino Linotype" w:cs="Times New Roman"/>
      <w:sz w:val="24"/>
      <w:szCs w:val="24"/>
      <w:lang w:val="en-GB" w:eastAsia="en-GB"/>
    </w:rPr>
  </w:style>
  <w:style w:type="character" w:customStyle="1" w:styleId="FontStyle108">
    <w:name w:val="Font Style108"/>
    <w:uiPriority w:val="99"/>
    <w:rsid w:val="00A75556"/>
    <w:rPr>
      <w:rFonts w:ascii="Arial" w:hAnsi="Arial" w:cs="Arial"/>
      <w:b/>
      <w:bCs/>
      <w:color w:val="000000"/>
      <w:sz w:val="26"/>
      <w:szCs w:val="26"/>
    </w:rPr>
  </w:style>
  <w:style w:type="character" w:customStyle="1" w:styleId="FontStyle65">
    <w:name w:val="Font Style65"/>
    <w:basedOn w:val="a0"/>
    <w:uiPriority w:val="99"/>
    <w:rsid w:val="00421E17"/>
    <w:rPr>
      <w:rFonts w:ascii="Book Antiqua" w:hAnsi="Book Antiqua" w:cs="Book Antiqua"/>
      <w:b/>
      <w:bCs/>
      <w:color w:val="000000"/>
      <w:sz w:val="24"/>
      <w:szCs w:val="24"/>
    </w:rPr>
  </w:style>
  <w:style w:type="paragraph" w:customStyle="1" w:styleId="Style41">
    <w:name w:val="Style41"/>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3">
    <w:name w:val="Font Style53"/>
    <w:basedOn w:val="a0"/>
    <w:uiPriority w:val="99"/>
    <w:rsid w:val="00421E17"/>
    <w:rPr>
      <w:rFonts w:ascii="Arial" w:hAnsi="Arial" w:cs="Arial"/>
      <w:b/>
      <w:bCs/>
      <w:color w:val="000000"/>
      <w:sz w:val="16"/>
      <w:szCs w:val="16"/>
    </w:rPr>
  </w:style>
  <w:style w:type="character" w:customStyle="1" w:styleId="FontStyle59">
    <w:name w:val="Font Style59"/>
    <w:basedOn w:val="a0"/>
    <w:uiPriority w:val="99"/>
    <w:rsid w:val="00421E17"/>
    <w:rPr>
      <w:rFonts w:ascii="Book Antiqua" w:hAnsi="Book Antiqua" w:cs="Book Antiqua"/>
      <w:b/>
      <w:bCs/>
      <w:color w:val="000000"/>
      <w:sz w:val="18"/>
      <w:szCs w:val="18"/>
    </w:rPr>
  </w:style>
  <w:style w:type="character" w:customStyle="1" w:styleId="FontStyle64">
    <w:name w:val="Font Style64"/>
    <w:basedOn w:val="a0"/>
    <w:uiPriority w:val="99"/>
    <w:rsid w:val="00421E17"/>
    <w:rPr>
      <w:rFonts w:ascii="Book Antiqua" w:hAnsi="Book Antiqua" w:cs="Book Antiqua"/>
      <w:color w:val="000000"/>
      <w:sz w:val="18"/>
      <w:szCs w:val="18"/>
    </w:rPr>
  </w:style>
  <w:style w:type="character" w:customStyle="1" w:styleId="FontStyle62">
    <w:name w:val="Font Style62"/>
    <w:basedOn w:val="a0"/>
    <w:uiPriority w:val="99"/>
    <w:rsid w:val="00421E17"/>
    <w:rPr>
      <w:rFonts w:ascii="Book Antiqua" w:hAnsi="Book Antiqua" w:cs="Book Antiqua"/>
      <w:b/>
      <w:bCs/>
      <w:color w:val="000000"/>
      <w:sz w:val="30"/>
      <w:szCs w:val="30"/>
    </w:rPr>
  </w:style>
  <w:style w:type="character" w:customStyle="1" w:styleId="FontStyle60">
    <w:name w:val="Font Style60"/>
    <w:basedOn w:val="a0"/>
    <w:uiPriority w:val="99"/>
    <w:rsid w:val="00421E17"/>
    <w:rPr>
      <w:rFonts w:ascii="Book Antiqua" w:hAnsi="Book Antiqua" w:cs="Book Antiqua"/>
      <w:color w:val="000000"/>
      <w:sz w:val="30"/>
      <w:szCs w:val="30"/>
    </w:rPr>
  </w:style>
  <w:style w:type="paragraph" w:customStyle="1" w:styleId="Style37">
    <w:name w:val="Style37"/>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paragraph" w:customStyle="1" w:styleId="Style39">
    <w:name w:val="Style39"/>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4">
    <w:name w:val="Font Style54"/>
    <w:basedOn w:val="a0"/>
    <w:uiPriority w:val="99"/>
    <w:rsid w:val="00421E17"/>
    <w:rPr>
      <w:rFonts w:ascii="Book Antiqua" w:hAnsi="Book Antiqua" w:cs="Book Antiqua"/>
      <w:b/>
      <w:bCs/>
      <w:color w:val="000000"/>
      <w:sz w:val="18"/>
      <w:szCs w:val="18"/>
    </w:rPr>
  </w:style>
  <w:style w:type="character" w:customStyle="1" w:styleId="FontStyle61">
    <w:name w:val="Font Style61"/>
    <w:basedOn w:val="a0"/>
    <w:uiPriority w:val="99"/>
    <w:rsid w:val="00421E17"/>
    <w:rPr>
      <w:rFonts w:ascii="Book Antiqua" w:hAnsi="Book Antiqua" w:cs="Book Antiqua"/>
      <w:color w:val="000000"/>
      <w:sz w:val="18"/>
      <w:szCs w:val="18"/>
    </w:rPr>
  </w:style>
  <w:style w:type="character" w:customStyle="1" w:styleId="FontStyle63">
    <w:name w:val="Font Style63"/>
    <w:basedOn w:val="a0"/>
    <w:uiPriority w:val="99"/>
    <w:rsid w:val="00421E17"/>
    <w:rPr>
      <w:rFonts w:ascii="Book Antiqua" w:hAnsi="Book Antiqua" w:cs="Book Antiqua"/>
      <w:i/>
      <w:iCs/>
      <w:color w:val="000000"/>
      <w:sz w:val="18"/>
      <w:szCs w:val="18"/>
    </w:rPr>
  </w:style>
  <w:style w:type="paragraph" w:customStyle="1" w:styleId="Style36">
    <w:name w:val="Style36"/>
    <w:basedOn w:val="a"/>
    <w:uiPriority w:val="99"/>
    <w:rsid w:val="00421E17"/>
    <w:pPr>
      <w:widowControl w:val="0"/>
      <w:autoSpaceDE w:val="0"/>
      <w:autoSpaceDN w:val="0"/>
      <w:adjustRightInd w:val="0"/>
    </w:pPr>
    <w:rPr>
      <w:rFonts w:ascii="Book Antiqua" w:eastAsiaTheme="minorEastAsia" w:hAnsi="Book Antiqua" w:cstheme="minorBidi"/>
      <w:sz w:val="24"/>
      <w:szCs w:val="24"/>
    </w:rPr>
  </w:style>
  <w:style w:type="character" w:customStyle="1" w:styleId="FontStyle57">
    <w:name w:val="Font Style57"/>
    <w:basedOn w:val="a0"/>
    <w:uiPriority w:val="99"/>
    <w:rsid w:val="00421E17"/>
    <w:rPr>
      <w:rFonts w:ascii="Arial" w:hAnsi="Arial" w:cs="Arial"/>
      <w:b/>
      <w:bCs/>
      <w:color w:val="000000"/>
      <w:sz w:val="14"/>
      <w:szCs w:val="14"/>
    </w:rPr>
  </w:style>
  <w:style w:type="paragraph" w:styleId="af0">
    <w:name w:val="Subtitle"/>
    <w:link w:val="af1"/>
    <w:qFormat/>
    <w:rsid w:val="00421E17"/>
    <w:pPr>
      <w:spacing w:before="240" w:after="60" w:line="240" w:lineRule="auto"/>
      <w:ind w:left="1418"/>
      <w:outlineLvl w:val="1"/>
    </w:pPr>
    <w:rPr>
      <w:rFonts w:ascii="Arial" w:eastAsia="Times New Roman" w:hAnsi="Arial" w:cs="Arial"/>
      <w:b/>
      <w:sz w:val="44"/>
      <w:szCs w:val="24"/>
      <w:lang w:val="en-GB" w:eastAsia="en-GB"/>
    </w:rPr>
  </w:style>
  <w:style w:type="character" w:customStyle="1" w:styleId="af1">
    <w:name w:val="Подзаголовок Знак"/>
    <w:basedOn w:val="a0"/>
    <w:link w:val="af0"/>
    <w:rsid w:val="00421E17"/>
    <w:rPr>
      <w:rFonts w:ascii="Arial" w:eastAsia="Times New Roman" w:hAnsi="Arial" w:cs="Arial"/>
      <w:b/>
      <w:sz w:val="4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gao.gov/assets/700/695240.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54</Pages>
  <Words>19911</Words>
  <Characters>113495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2020-02-20T06:24:00Z</dcterms:created>
  <dcterms:modified xsi:type="dcterms:W3CDTF">2020-02-20T06:58:00Z</dcterms:modified>
</cp:coreProperties>
</file>